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D65036" w:rsidRDefault="00DC6C72" w:rsidP="00D941DC">
      <w:pPr>
        <w:jc w:val="right"/>
        <w:rPr>
          <w:rFonts w:ascii="Arial" w:hAnsi="Arial" w:cs="Arial"/>
          <w:b/>
          <w:sz w:val="36"/>
          <w:szCs w:val="36"/>
          <w:lang w:val="es-MX"/>
        </w:rPr>
      </w:pPr>
      <w:r>
        <w:object w:dxaOrig="3695" w:dyaOrig="15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75pt;height:72.75pt" o:ole="">
            <v:imagedata r:id="rId6" o:title=""/>
          </v:shape>
          <o:OLEObject Type="Embed" ProgID="CorelDRAW.Graphic.13" ShapeID="_x0000_i1025" DrawAspect="Content" ObjectID="_1492952180" r:id="rId7"/>
        </w:object>
      </w:r>
      <w:r>
        <w:t xml:space="preserve">                         </w:t>
      </w:r>
      <w:r w:rsidR="00D65036" w:rsidRPr="00D65036">
        <w:rPr>
          <w:rFonts w:ascii="Arial" w:hAnsi="Arial" w:cs="Arial"/>
          <w:b/>
          <w:sz w:val="36"/>
          <w:szCs w:val="36"/>
          <w:lang w:val="es-MX"/>
        </w:rPr>
        <w:t>Programa de Cultura de Acceso a la Información</w:t>
      </w:r>
    </w:p>
    <w:p w:rsidR="00DC6C72" w:rsidRPr="00DC6C72" w:rsidRDefault="00D941DC" w:rsidP="00D941DC">
      <w:pPr>
        <w:jc w:val="right"/>
        <w:rPr>
          <w:rFonts w:ascii="Arial" w:hAnsi="Arial" w:cs="Arial"/>
          <w:b/>
          <w:sz w:val="36"/>
          <w:szCs w:val="36"/>
          <w:lang w:val="es-MX"/>
        </w:rPr>
      </w:pPr>
      <w:r>
        <w:rPr>
          <w:rFonts w:ascii="Arial" w:hAnsi="Arial" w:cs="Arial"/>
          <w:b/>
          <w:sz w:val="36"/>
          <w:szCs w:val="36"/>
          <w:lang w:val="es-MX"/>
        </w:rPr>
        <w:t>2009</w:t>
      </w:r>
    </w:p>
    <w:p w:rsidR="00825F26" w:rsidRPr="00D65036" w:rsidRDefault="00825F26" w:rsidP="00825F26">
      <w:pPr>
        <w:rPr>
          <w:rFonts w:ascii="Arial" w:hAnsi="Arial" w:cs="Arial"/>
          <w:b/>
          <w:sz w:val="16"/>
          <w:szCs w:val="16"/>
          <w:lang w:val="es-MX"/>
        </w:rPr>
      </w:pPr>
    </w:p>
    <w:tbl>
      <w:tblPr>
        <w:tblW w:w="13680" w:type="dxa"/>
        <w:tblInd w:w="-470" w:type="dxa"/>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CellMar>
          <w:left w:w="70" w:type="dxa"/>
          <w:right w:w="70" w:type="dxa"/>
        </w:tblCellMar>
        <w:tblLook w:val="0000" w:firstRow="0" w:lastRow="0" w:firstColumn="0" w:lastColumn="0" w:noHBand="0" w:noVBand="0"/>
      </w:tblPr>
      <w:tblGrid>
        <w:gridCol w:w="4680"/>
        <w:gridCol w:w="9000"/>
      </w:tblGrid>
      <w:tr w:rsidR="00825F26" w:rsidRPr="003B0D53" w:rsidTr="002F63AD">
        <w:tc>
          <w:tcPr>
            <w:tcW w:w="4680" w:type="dxa"/>
            <w:shd w:val="clear" w:color="auto" w:fill="92CDDC"/>
          </w:tcPr>
          <w:p w:rsidR="00825F26" w:rsidRPr="003B0D53" w:rsidRDefault="00825F26" w:rsidP="002F63AD">
            <w:pPr>
              <w:jc w:val="center"/>
              <w:rPr>
                <w:rFonts w:ascii="Arial" w:hAnsi="Arial" w:cs="Arial"/>
                <w:b/>
                <w:bCs/>
                <w:iCs/>
                <w:sz w:val="16"/>
                <w:szCs w:val="16"/>
                <w:lang w:val="es-MX"/>
              </w:rPr>
            </w:pPr>
          </w:p>
          <w:p w:rsidR="00825F26" w:rsidRPr="003B0D53" w:rsidRDefault="00825F26" w:rsidP="002F63AD">
            <w:pPr>
              <w:jc w:val="center"/>
              <w:rPr>
                <w:rFonts w:ascii="Arial" w:hAnsi="Arial" w:cs="Arial"/>
                <w:b/>
                <w:bCs/>
                <w:lang w:val="es-MX"/>
              </w:rPr>
            </w:pPr>
            <w:r w:rsidRPr="003B0D53">
              <w:rPr>
                <w:rFonts w:ascii="Arial" w:hAnsi="Arial" w:cs="Arial"/>
                <w:b/>
                <w:bCs/>
                <w:iCs/>
                <w:lang w:val="es-MX"/>
              </w:rPr>
              <w:t>Nombre de la materia</w:t>
            </w:r>
            <w:r w:rsidRPr="003B0D53">
              <w:rPr>
                <w:rFonts w:ascii="Arial" w:hAnsi="Arial" w:cs="Arial"/>
                <w:b/>
                <w:bCs/>
                <w:lang w:val="es-MX"/>
              </w:rPr>
              <w:t>:</w:t>
            </w:r>
          </w:p>
        </w:tc>
        <w:tc>
          <w:tcPr>
            <w:tcW w:w="9000" w:type="dxa"/>
          </w:tcPr>
          <w:p w:rsidR="00825F26" w:rsidRPr="00E7575C" w:rsidRDefault="00825F26" w:rsidP="002F63AD">
            <w:pPr>
              <w:rPr>
                <w:rFonts w:ascii="Tahoma" w:hAnsi="Tahoma" w:cs="Tahoma"/>
                <w:b/>
                <w:color w:val="FF0000"/>
                <w:sz w:val="28"/>
                <w:szCs w:val="28"/>
                <w:lang w:val="es-MX"/>
              </w:rPr>
            </w:pPr>
            <w:r>
              <w:rPr>
                <w:rFonts w:ascii="Tahoma" w:hAnsi="Tahoma" w:cs="Tahoma"/>
                <w:b/>
                <w:color w:val="FF0000"/>
                <w:sz w:val="28"/>
                <w:szCs w:val="28"/>
                <w:lang w:val="es-MX"/>
              </w:rPr>
              <w:t>CULTURA DE ACCESO A LA INFORMACIÓN</w:t>
            </w:r>
            <w:r w:rsidR="00F75DC1">
              <w:rPr>
                <w:rFonts w:ascii="Tahoma" w:hAnsi="Tahoma" w:cs="Tahoma"/>
                <w:b/>
                <w:color w:val="FF0000"/>
                <w:sz w:val="28"/>
                <w:szCs w:val="28"/>
                <w:lang w:val="es-MX"/>
              </w:rPr>
              <w:t xml:space="preserve"> PÚBLICA</w:t>
            </w:r>
          </w:p>
        </w:tc>
      </w:tr>
      <w:tr w:rsidR="00825F26" w:rsidRPr="001E3416" w:rsidTr="002F63AD">
        <w:tc>
          <w:tcPr>
            <w:tcW w:w="4680" w:type="dxa"/>
            <w:shd w:val="clear" w:color="auto" w:fill="92CDDC"/>
            <w:vAlign w:val="center"/>
          </w:tcPr>
          <w:p w:rsidR="00825F26" w:rsidRPr="003B0D53" w:rsidRDefault="00825F26" w:rsidP="002F63AD">
            <w:pPr>
              <w:jc w:val="center"/>
              <w:rPr>
                <w:rFonts w:ascii="Arial" w:hAnsi="Arial" w:cs="Arial"/>
                <w:b/>
                <w:bCs/>
                <w:lang w:val="es-MX"/>
              </w:rPr>
            </w:pPr>
            <w:r w:rsidRPr="003B0D53">
              <w:rPr>
                <w:rFonts w:ascii="Arial" w:hAnsi="Arial" w:cs="Arial"/>
                <w:b/>
                <w:bCs/>
                <w:lang w:val="es-MX"/>
              </w:rPr>
              <w:t>OBJETIVO GENERAL</w:t>
            </w:r>
          </w:p>
        </w:tc>
        <w:tc>
          <w:tcPr>
            <w:tcW w:w="9000" w:type="dxa"/>
          </w:tcPr>
          <w:p w:rsidR="00825F26" w:rsidRPr="008E141D" w:rsidRDefault="008E141D" w:rsidP="002F63AD">
            <w:pPr>
              <w:autoSpaceDE w:val="0"/>
              <w:autoSpaceDN w:val="0"/>
              <w:adjustRightInd w:val="0"/>
              <w:jc w:val="both"/>
              <w:rPr>
                <w:rFonts w:ascii="Tahoma" w:hAnsi="Tahoma" w:cs="Tahoma"/>
                <w:color w:val="FF0000"/>
                <w:lang w:val="es-MX" w:eastAsia="en-US"/>
              </w:rPr>
            </w:pPr>
            <w:r w:rsidRPr="008E141D">
              <w:rPr>
                <w:rFonts w:ascii="Tahoma" w:hAnsi="Tahoma" w:cs="Tahoma"/>
                <w:color w:val="FF0000"/>
                <w:lang w:val="es-MX" w:eastAsia="en-US"/>
              </w:rPr>
              <w:t xml:space="preserve">Que el alumno(a) logre conocer </w:t>
            </w:r>
            <w:r>
              <w:rPr>
                <w:rFonts w:ascii="Tahoma" w:hAnsi="Tahoma" w:cs="Tahoma"/>
                <w:color w:val="FF0000"/>
                <w:lang w:val="es-MX" w:eastAsia="en-US"/>
              </w:rPr>
              <w:t>la importancia del derecho a la información y lo identifique como la prerrogativa ciudadana de acceder a la información creada, administrada o en poder de las entidades públicas; así mismo las Leyes de Transparencia como herramienta indispensable para la rendición de cuentas y la transparencia en la gestión pública gubernamental.</w:t>
            </w:r>
          </w:p>
        </w:tc>
      </w:tr>
      <w:tr w:rsidR="00825F26" w:rsidRPr="003B0D53" w:rsidTr="002F63AD">
        <w:tc>
          <w:tcPr>
            <w:tcW w:w="4680" w:type="dxa"/>
            <w:shd w:val="clear" w:color="auto" w:fill="92CDDC"/>
          </w:tcPr>
          <w:p w:rsidR="00825F26" w:rsidRPr="003B0D53" w:rsidRDefault="00825F26" w:rsidP="002F63AD">
            <w:pPr>
              <w:jc w:val="center"/>
              <w:rPr>
                <w:rFonts w:ascii="Arial" w:hAnsi="Arial" w:cs="Arial"/>
                <w:b/>
                <w:bCs/>
                <w:lang w:val="es-MX"/>
              </w:rPr>
            </w:pPr>
          </w:p>
          <w:p w:rsidR="00825F26" w:rsidRPr="003B0D53" w:rsidRDefault="00825F26" w:rsidP="002F63AD">
            <w:pPr>
              <w:jc w:val="center"/>
              <w:rPr>
                <w:rFonts w:ascii="Arial" w:hAnsi="Arial" w:cs="Arial"/>
                <w:b/>
                <w:bCs/>
                <w:lang w:val="es-MX"/>
              </w:rPr>
            </w:pPr>
          </w:p>
          <w:p w:rsidR="00825F26" w:rsidRPr="003B0D53" w:rsidRDefault="00825F26" w:rsidP="002F63AD">
            <w:pPr>
              <w:jc w:val="center"/>
              <w:rPr>
                <w:rFonts w:ascii="Arial" w:hAnsi="Arial" w:cs="Arial"/>
                <w:b/>
                <w:bCs/>
                <w:lang w:val="es-MX"/>
              </w:rPr>
            </w:pPr>
          </w:p>
          <w:p w:rsidR="00825F26" w:rsidRPr="003B0D53" w:rsidRDefault="00825F26" w:rsidP="002F63AD">
            <w:pPr>
              <w:jc w:val="center"/>
              <w:rPr>
                <w:rFonts w:ascii="Arial" w:hAnsi="Arial" w:cs="Arial"/>
                <w:b/>
                <w:bCs/>
                <w:lang w:val="es-MX"/>
              </w:rPr>
            </w:pPr>
            <w:r w:rsidRPr="003B0D53">
              <w:rPr>
                <w:rFonts w:ascii="Arial" w:hAnsi="Arial" w:cs="Arial"/>
                <w:b/>
                <w:bCs/>
                <w:lang w:val="es-MX"/>
              </w:rPr>
              <w:t>JUSTIFICACIÓN</w:t>
            </w:r>
          </w:p>
        </w:tc>
        <w:tc>
          <w:tcPr>
            <w:tcW w:w="9000" w:type="dxa"/>
          </w:tcPr>
          <w:p w:rsidR="00825F26" w:rsidRPr="008E141D" w:rsidRDefault="008E141D" w:rsidP="009A63A3">
            <w:pPr>
              <w:autoSpaceDE w:val="0"/>
              <w:autoSpaceDN w:val="0"/>
              <w:adjustRightInd w:val="0"/>
              <w:jc w:val="both"/>
              <w:rPr>
                <w:rFonts w:ascii="Tahoma" w:hAnsi="Tahoma" w:cs="Tahoma"/>
                <w:color w:val="FF0000"/>
                <w:lang w:val="es-MX" w:eastAsia="en-US"/>
              </w:rPr>
            </w:pPr>
            <w:r w:rsidRPr="008E141D">
              <w:rPr>
                <w:rFonts w:ascii="Tahoma" w:hAnsi="Tahoma" w:cs="Tahoma"/>
                <w:color w:val="FF0000"/>
                <w:lang w:val="es-MX" w:eastAsia="en-US"/>
              </w:rPr>
              <w:t xml:space="preserve">La creciente necesidad de consolidar </w:t>
            </w:r>
            <w:r w:rsidR="00D453DC">
              <w:rPr>
                <w:rFonts w:ascii="Tahoma" w:hAnsi="Tahoma" w:cs="Tahoma"/>
                <w:color w:val="FF0000"/>
                <w:lang w:val="es-MX" w:eastAsia="en-US"/>
              </w:rPr>
              <w:t>l</w:t>
            </w:r>
            <w:r w:rsidRPr="008E141D">
              <w:rPr>
                <w:rFonts w:ascii="Tahoma" w:hAnsi="Tahoma" w:cs="Tahoma"/>
                <w:color w:val="FF0000"/>
                <w:lang w:val="es-MX" w:eastAsia="en-US"/>
              </w:rPr>
              <w:t xml:space="preserve">a democratización del Estado y la vigencia del estado de derecho </w:t>
            </w:r>
            <w:r w:rsidR="00D453DC">
              <w:rPr>
                <w:rFonts w:ascii="Tahoma" w:hAnsi="Tahoma" w:cs="Tahoma"/>
                <w:color w:val="FF0000"/>
                <w:lang w:val="es-MX" w:eastAsia="en-US"/>
              </w:rPr>
              <w:t xml:space="preserve">a través de diversos mecanismos que generen confianza en la sociedad y la involucren directamente en la toma de decisiones </w:t>
            </w:r>
            <w:r w:rsidR="009A63A3">
              <w:rPr>
                <w:rFonts w:ascii="Tahoma" w:hAnsi="Tahoma" w:cs="Tahoma"/>
                <w:color w:val="FF0000"/>
                <w:lang w:val="es-MX" w:eastAsia="en-US"/>
              </w:rPr>
              <w:t>h</w:t>
            </w:r>
            <w:r w:rsidR="00D453DC">
              <w:rPr>
                <w:rFonts w:ascii="Tahoma" w:hAnsi="Tahoma" w:cs="Tahoma"/>
                <w:color w:val="FF0000"/>
                <w:lang w:val="es-MX" w:eastAsia="en-US"/>
              </w:rPr>
              <w:t>a permitido la evolución del derecho a la información, la cultura de la apertura informativa, lo cual se ha reflejado e impactado en los últimos años en la legislación mexicana</w:t>
            </w:r>
            <w:r w:rsidR="009A63A3">
              <w:rPr>
                <w:rFonts w:ascii="Tahoma" w:hAnsi="Tahoma" w:cs="Tahoma"/>
                <w:color w:val="FF0000"/>
                <w:lang w:val="es-MX" w:eastAsia="en-US"/>
              </w:rPr>
              <w:t>,</w:t>
            </w:r>
            <w:r w:rsidR="00D453DC">
              <w:rPr>
                <w:rFonts w:ascii="Tahoma" w:hAnsi="Tahoma" w:cs="Tahoma"/>
                <w:color w:val="FF0000"/>
                <w:lang w:val="es-MX" w:eastAsia="en-US"/>
              </w:rPr>
              <w:t xml:space="preserve"> a fin de hacer accesible el conocimiento del quehacer público</w:t>
            </w:r>
            <w:r w:rsidR="00BA0E59">
              <w:rPr>
                <w:rFonts w:ascii="Tahoma" w:hAnsi="Tahoma" w:cs="Tahoma"/>
                <w:color w:val="FF0000"/>
                <w:lang w:val="es-MX" w:eastAsia="en-US"/>
              </w:rPr>
              <w:t>, con todo lo que ello implica.</w:t>
            </w:r>
          </w:p>
        </w:tc>
      </w:tr>
      <w:tr w:rsidR="00825F26" w:rsidRPr="003B0D53" w:rsidTr="002F63AD">
        <w:tc>
          <w:tcPr>
            <w:tcW w:w="4680" w:type="dxa"/>
            <w:shd w:val="clear" w:color="auto" w:fill="92CDDC"/>
          </w:tcPr>
          <w:p w:rsidR="00825F26" w:rsidRPr="003B0D53" w:rsidRDefault="00825F26" w:rsidP="002F63AD">
            <w:pPr>
              <w:jc w:val="center"/>
              <w:rPr>
                <w:rFonts w:ascii="Arial" w:hAnsi="Arial" w:cs="Arial"/>
                <w:b/>
                <w:lang w:val="es-MX"/>
              </w:rPr>
            </w:pPr>
          </w:p>
          <w:p w:rsidR="00825F26" w:rsidRPr="003B0D53" w:rsidRDefault="00825F26" w:rsidP="002F63AD">
            <w:pPr>
              <w:jc w:val="center"/>
              <w:rPr>
                <w:rFonts w:ascii="Arial" w:hAnsi="Arial" w:cs="Arial"/>
                <w:b/>
                <w:lang w:val="es-MX"/>
              </w:rPr>
            </w:pPr>
          </w:p>
          <w:p w:rsidR="00825F26" w:rsidRPr="003B0D53" w:rsidRDefault="00825F26" w:rsidP="002F63AD">
            <w:pPr>
              <w:jc w:val="center"/>
              <w:rPr>
                <w:rFonts w:ascii="Arial" w:hAnsi="Arial" w:cs="Arial"/>
                <w:b/>
                <w:lang w:val="es-MX"/>
              </w:rPr>
            </w:pPr>
          </w:p>
          <w:p w:rsidR="00825F26" w:rsidRPr="003B0D53" w:rsidRDefault="00825F26" w:rsidP="002F63AD">
            <w:pPr>
              <w:jc w:val="center"/>
              <w:rPr>
                <w:rFonts w:ascii="Arial" w:hAnsi="Arial" w:cs="Arial"/>
                <w:b/>
                <w:lang w:val="es-MX"/>
              </w:rPr>
            </w:pPr>
          </w:p>
          <w:p w:rsidR="00825F26" w:rsidRPr="003B0D53" w:rsidRDefault="00825F26" w:rsidP="002F63AD">
            <w:pPr>
              <w:jc w:val="center"/>
              <w:rPr>
                <w:rFonts w:ascii="Arial" w:hAnsi="Arial" w:cs="Arial"/>
                <w:b/>
                <w:bCs/>
                <w:lang w:val="es-MX"/>
              </w:rPr>
            </w:pPr>
            <w:r w:rsidRPr="003B0D53">
              <w:rPr>
                <w:rFonts w:ascii="Arial" w:hAnsi="Arial" w:cs="Arial"/>
                <w:b/>
                <w:lang w:val="es-MX"/>
              </w:rPr>
              <w:t>METODOLOGÍA DE TRABAJO</w:t>
            </w:r>
          </w:p>
        </w:tc>
        <w:tc>
          <w:tcPr>
            <w:tcW w:w="9000" w:type="dxa"/>
          </w:tcPr>
          <w:p w:rsidR="009458CC" w:rsidRPr="00DB7C55" w:rsidRDefault="009458CC" w:rsidP="009458CC">
            <w:pPr>
              <w:widowControl w:val="0"/>
              <w:numPr>
                <w:ilvl w:val="0"/>
                <w:numId w:val="1"/>
              </w:numPr>
              <w:tabs>
                <w:tab w:val="num" w:pos="189"/>
              </w:tabs>
              <w:autoSpaceDE w:val="0"/>
              <w:autoSpaceDN w:val="0"/>
              <w:adjustRightInd w:val="0"/>
              <w:spacing w:line="240" w:lineRule="atLeast"/>
              <w:ind w:left="189" w:hanging="180"/>
              <w:jc w:val="both"/>
              <w:rPr>
                <w:rFonts w:ascii="Arial" w:hAnsi="Arial" w:cs="Arial"/>
                <w:color w:val="FF0000"/>
              </w:rPr>
            </w:pPr>
            <w:r w:rsidRPr="00DB7C55">
              <w:rPr>
                <w:rFonts w:ascii="Arial" w:hAnsi="Arial" w:cs="Arial"/>
                <w:color w:val="FF0000"/>
              </w:rPr>
              <w:t>Exposición por parte del maestro.</w:t>
            </w:r>
          </w:p>
          <w:p w:rsidR="009458CC" w:rsidRPr="00DB7C55" w:rsidRDefault="009458CC" w:rsidP="009458CC">
            <w:pPr>
              <w:widowControl w:val="0"/>
              <w:numPr>
                <w:ilvl w:val="0"/>
                <w:numId w:val="1"/>
              </w:numPr>
              <w:tabs>
                <w:tab w:val="num" w:pos="326"/>
              </w:tabs>
              <w:autoSpaceDE w:val="0"/>
              <w:autoSpaceDN w:val="0"/>
              <w:adjustRightInd w:val="0"/>
              <w:spacing w:line="240" w:lineRule="atLeast"/>
              <w:ind w:left="189" w:hanging="180"/>
              <w:jc w:val="both"/>
              <w:rPr>
                <w:rFonts w:ascii="Arial" w:hAnsi="Arial" w:cs="Arial"/>
                <w:color w:val="FF0000"/>
              </w:rPr>
            </w:pPr>
            <w:r w:rsidRPr="00DB7C55">
              <w:rPr>
                <w:rFonts w:ascii="Arial" w:hAnsi="Arial" w:cs="Arial"/>
                <w:color w:val="FF0000"/>
              </w:rPr>
              <w:t>Investigación y exposición de temas por parte del alumno.</w:t>
            </w:r>
          </w:p>
          <w:p w:rsidR="009458CC" w:rsidRPr="00DB7C55" w:rsidRDefault="009458CC" w:rsidP="009458CC">
            <w:pPr>
              <w:widowControl w:val="0"/>
              <w:numPr>
                <w:ilvl w:val="0"/>
                <w:numId w:val="1"/>
              </w:numPr>
              <w:tabs>
                <w:tab w:val="num" w:pos="189"/>
              </w:tabs>
              <w:autoSpaceDE w:val="0"/>
              <w:autoSpaceDN w:val="0"/>
              <w:adjustRightInd w:val="0"/>
              <w:spacing w:line="240" w:lineRule="atLeast"/>
              <w:ind w:left="189" w:hanging="180"/>
              <w:jc w:val="both"/>
              <w:rPr>
                <w:rFonts w:ascii="Arial" w:hAnsi="Arial" w:cs="Arial"/>
                <w:color w:val="FF0000"/>
              </w:rPr>
            </w:pPr>
            <w:r w:rsidRPr="00DB7C55">
              <w:rPr>
                <w:rFonts w:ascii="Arial" w:hAnsi="Arial" w:cs="Arial"/>
                <w:color w:val="FF0000"/>
              </w:rPr>
              <w:t>Presentación de tareas y ejercicios por parte de los alumnos</w:t>
            </w:r>
          </w:p>
          <w:p w:rsidR="009458CC" w:rsidRPr="00DB7C55" w:rsidRDefault="009458CC" w:rsidP="009458CC">
            <w:pPr>
              <w:widowControl w:val="0"/>
              <w:numPr>
                <w:ilvl w:val="0"/>
                <w:numId w:val="1"/>
              </w:numPr>
              <w:tabs>
                <w:tab w:val="num" w:pos="189"/>
              </w:tabs>
              <w:autoSpaceDE w:val="0"/>
              <w:autoSpaceDN w:val="0"/>
              <w:adjustRightInd w:val="0"/>
              <w:spacing w:line="240" w:lineRule="atLeast"/>
              <w:ind w:left="189" w:hanging="180"/>
              <w:jc w:val="both"/>
              <w:rPr>
                <w:rFonts w:ascii="Arial" w:hAnsi="Arial" w:cs="Arial"/>
                <w:color w:val="FF0000"/>
              </w:rPr>
            </w:pPr>
            <w:r w:rsidRPr="00DB7C55">
              <w:rPr>
                <w:rFonts w:ascii="Arial" w:hAnsi="Arial" w:cs="Arial"/>
                <w:color w:val="FF0000"/>
              </w:rPr>
              <w:t>Aprendizaje Basado en Problemas.</w:t>
            </w:r>
          </w:p>
          <w:p w:rsidR="009458CC" w:rsidRPr="00DB7C55" w:rsidRDefault="009458CC" w:rsidP="009458CC">
            <w:pPr>
              <w:widowControl w:val="0"/>
              <w:numPr>
                <w:ilvl w:val="0"/>
                <w:numId w:val="1"/>
              </w:numPr>
              <w:tabs>
                <w:tab w:val="num" w:pos="189"/>
              </w:tabs>
              <w:autoSpaceDE w:val="0"/>
              <w:autoSpaceDN w:val="0"/>
              <w:adjustRightInd w:val="0"/>
              <w:spacing w:line="240" w:lineRule="atLeast"/>
              <w:ind w:left="189" w:hanging="180"/>
              <w:jc w:val="both"/>
              <w:rPr>
                <w:rFonts w:ascii="Arial" w:hAnsi="Arial" w:cs="Arial"/>
                <w:color w:val="FF0000"/>
              </w:rPr>
            </w:pPr>
            <w:r w:rsidRPr="00DB7C55">
              <w:rPr>
                <w:rFonts w:ascii="Arial" w:hAnsi="Arial" w:cs="Arial"/>
                <w:color w:val="FF0000"/>
              </w:rPr>
              <w:t>Estudio de caso.</w:t>
            </w:r>
          </w:p>
          <w:p w:rsidR="009458CC" w:rsidRPr="00DB7C55" w:rsidRDefault="009458CC" w:rsidP="009458CC">
            <w:pPr>
              <w:widowControl w:val="0"/>
              <w:numPr>
                <w:ilvl w:val="0"/>
                <w:numId w:val="1"/>
              </w:numPr>
              <w:tabs>
                <w:tab w:val="num" w:pos="189"/>
              </w:tabs>
              <w:autoSpaceDE w:val="0"/>
              <w:autoSpaceDN w:val="0"/>
              <w:adjustRightInd w:val="0"/>
              <w:spacing w:line="240" w:lineRule="atLeast"/>
              <w:ind w:left="189" w:hanging="180"/>
              <w:jc w:val="both"/>
              <w:rPr>
                <w:rFonts w:ascii="Arial" w:hAnsi="Arial" w:cs="Arial"/>
                <w:color w:val="FF0000"/>
              </w:rPr>
            </w:pPr>
            <w:r w:rsidRPr="00DB7C55">
              <w:rPr>
                <w:rFonts w:ascii="Arial" w:hAnsi="Arial" w:cs="Arial"/>
                <w:color w:val="FF0000"/>
              </w:rPr>
              <w:t>Aprendizaje colaborativo.</w:t>
            </w:r>
          </w:p>
          <w:p w:rsidR="009A63A3" w:rsidRPr="00DC6C72" w:rsidRDefault="009458CC" w:rsidP="00DC6C72">
            <w:pPr>
              <w:widowControl w:val="0"/>
              <w:numPr>
                <w:ilvl w:val="0"/>
                <w:numId w:val="1"/>
              </w:numPr>
              <w:autoSpaceDE w:val="0"/>
              <w:autoSpaceDN w:val="0"/>
              <w:adjustRightInd w:val="0"/>
              <w:spacing w:line="240" w:lineRule="atLeast"/>
              <w:ind w:left="326" w:hanging="317"/>
              <w:jc w:val="both"/>
              <w:rPr>
                <w:rFonts w:ascii="Arial" w:hAnsi="Arial" w:cs="Arial"/>
                <w:color w:val="FF0000"/>
              </w:rPr>
            </w:pPr>
            <w:r w:rsidRPr="00DB7C55">
              <w:rPr>
                <w:rFonts w:ascii="Arial" w:hAnsi="Arial" w:cs="Arial"/>
                <w:color w:val="FF0000"/>
              </w:rPr>
              <w:t>Se trabajarán algunos ejercicios prácticos que se les entregarán a los estudiantes para que desarrollen habilidades de comunicación argumentativa, estimulando procesos de solución creativa.</w:t>
            </w:r>
          </w:p>
        </w:tc>
      </w:tr>
      <w:tr w:rsidR="00825F26" w:rsidRPr="003B0D53" w:rsidTr="002F63AD">
        <w:tc>
          <w:tcPr>
            <w:tcW w:w="4680" w:type="dxa"/>
            <w:shd w:val="clear" w:color="auto" w:fill="92CDDC"/>
          </w:tcPr>
          <w:p w:rsidR="00825F26" w:rsidRPr="003B0D53" w:rsidRDefault="00825F26" w:rsidP="002F63AD">
            <w:pPr>
              <w:jc w:val="center"/>
              <w:rPr>
                <w:rFonts w:ascii="Arial" w:hAnsi="Arial" w:cs="Arial"/>
                <w:b/>
              </w:rPr>
            </w:pPr>
          </w:p>
          <w:p w:rsidR="00825F26" w:rsidRPr="003B0D53" w:rsidRDefault="00825F26" w:rsidP="002F63AD">
            <w:pPr>
              <w:jc w:val="center"/>
              <w:rPr>
                <w:rFonts w:ascii="Arial" w:hAnsi="Arial" w:cs="Arial"/>
                <w:b/>
                <w:bCs/>
                <w:lang w:val="es-MX"/>
              </w:rPr>
            </w:pPr>
            <w:r w:rsidRPr="003B0D53">
              <w:rPr>
                <w:rFonts w:ascii="Arial" w:hAnsi="Arial" w:cs="Arial"/>
                <w:b/>
              </w:rPr>
              <w:t>RECURSOS DIDACTICOS</w:t>
            </w:r>
          </w:p>
        </w:tc>
        <w:tc>
          <w:tcPr>
            <w:tcW w:w="9000" w:type="dxa"/>
          </w:tcPr>
          <w:p w:rsidR="00825F26" w:rsidRPr="00DB7C55" w:rsidRDefault="009458CC" w:rsidP="002F63AD">
            <w:pPr>
              <w:widowControl w:val="0"/>
              <w:autoSpaceDE w:val="0"/>
              <w:autoSpaceDN w:val="0"/>
              <w:adjustRightInd w:val="0"/>
              <w:spacing w:line="235" w:lineRule="atLeast"/>
              <w:jc w:val="both"/>
              <w:rPr>
                <w:rFonts w:ascii="Arial" w:hAnsi="Arial" w:cs="Arial"/>
                <w:color w:val="FF0000"/>
              </w:rPr>
            </w:pPr>
            <w:r w:rsidRPr="00DB7C55">
              <w:rPr>
                <w:rFonts w:ascii="Arial" w:hAnsi="Arial" w:cs="Arial"/>
                <w:color w:val="FF0000"/>
              </w:rPr>
              <w:t>Presentaciones en</w:t>
            </w:r>
            <w:r w:rsidRPr="00DB7C55">
              <w:rPr>
                <w:rFonts w:ascii="Arial" w:hAnsi="Arial" w:cs="Arial"/>
                <w:color w:val="FF0000"/>
                <w:lang w:val="es-MX"/>
              </w:rPr>
              <w:t xml:space="preserve"> Power</w:t>
            </w:r>
            <w:r w:rsidRPr="00DB7C55">
              <w:rPr>
                <w:rFonts w:ascii="Arial" w:hAnsi="Arial" w:cs="Arial"/>
                <w:color w:val="FF0000"/>
              </w:rPr>
              <w:t xml:space="preserve"> Point, acetatos, láminas, Pintarrones, marcadores para pintarrón, revistas, periódicos, y en general todos aquellos apoyos técnicos que les permitan lograr el Objetivo General</w:t>
            </w:r>
          </w:p>
        </w:tc>
      </w:tr>
      <w:tr w:rsidR="00825F26" w:rsidRPr="003B0D53" w:rsidTr="002F63AD">
        <w:tc>
          <w:tcPr>
            <w:tcW w:w="4680" w:type="dxa"/>
            <w:shd w:val="clear" w:color="auto" w:fill="92CDDC"/>
          </w:tcPr>
          <w:p w:rsidR="00825F26" w:rsidRPr="003B0D53" w:rsidRDefault="00825F26" w:rsidP="002F63AD">
            <w:pPr>
              <w:jc w:val="center"/>
              <w:rPr>
                <w:rFonts w:ascii="Arial" w:hAnsi="Arial" w:cs="Arial"/>
                <w:b/>
              </w:rPr>
            </w:pPr>
          </w:p>
          <w:p w:rsidR="00825F26" w:rsidRPr="003B0D53" w:rsidRDefault="00825F26" w:rsidP="002F63AD">
            <w:pPr>
              <w:jc w:val="center"/>
              <w:rPr>
                <w:rFonts w:ascii="Arial" w:hAnsi="Arial" w:cs="Arial"/>
                <w:b/>
              </w:rPr>
            </w:pPr>
            <w:r w:rsidRPr="003B0D53">
              <w:rPr>
                <w:rFonts w:ascii="Arial" w:hAnsi="Arial" w:cs="Arial"/>
                <w:b/>
              </w:rPr>
              <w:t>MEDIOS PARA LA ENSEÑANZA</w:t>
            </w:r>
          </w:p>
        </w:tc>
        <w:tc>
          <w:tcPr>
            <w:tcW w:w="9000" w:type="dxa"/>
          </w:tcPr>
          <w:p w:rsidR="00825F26" w:rsidRPr="00DB7C55" w:rsidRDefault="009458CC" w:rsidP="002F63AD">
            <w:pPr>
              <w:widowControl w:val="0"/>
              <w:autoSpaceDE w:val="0"/>
              <w:autoSpaceDN w:val="0"/>
              <w:adjustRightInd w:val="0"/>
              <w:spacing w:line="235" w:lineRule="atLeast"/>
              <w:jc w:val="both"/>
              <w:rPr>
                <w:rFonts w:ascii="Arial" w:hAnsi="Arial" w:cs="Arial"/>
                <w:color w:val="FF0000"/>
              </w:rPr>
            </w:pPr>
            <w:r w:rsidRPr="00DB7C55">
              <w:rPr>
                <w:rFonts w:ascii="Arial" w:hAnsi="Arial" w:cs="Arial"/>
                <w:color w:val="FF0000"/>
              </w:rPr>
              <w:t>Los estudiantes, apoyándose mutuamente en la tarea encomendada, coadyuvarán de manera fundamental en la búsqueda del conocimiento significativo que les permitan enfrentarse al mundo actual, para el efecto será necesario no dejar de lado las indicaciones de su docente.</w:t>
            </w:r>
          </w:p>
        </w:tc>
      </w:tr>
    </w:tbl>
    <w:p w:rsidR="00825F26" w:rsidRPr="003B0D53" w:rsidRDefault="00825F26" w:rsidP="00825F26">
      <w:pPr>
        <w:rPr>
          <w:rFonts w:ascii="Arial" w:hAnsi="Arial" w:cs="Arial"/>
        </w:rPr>
      </w:pPr>
    </w:p>
    <w:p w:rsidR="00825F26" w:rsidRPr="003B0D53" w:rsidRDefault="00825F26" w:rsidP="00825F26">
      <w:pPr>
        <w:rPr>
          <w:rFonts w:ascii="Arial" w:hAnsi="Arial" w:cs="Arial"/>
        </w:rPr>
      </w:pPr>
    </w:p>
    <w:tbl>
      <w:tblPr>
        <w:tblW w:w="137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7"/>
        <w:gridCol w:w="3438"/>
        <w:gridCol w:w="3437"/>
        <w:gridCol w:w="3438"/>
      </w:tblGrid>
      <w:tr w:rsidR="00825F26" w:rsidRPr="003B0D53" w:rsidTr="002F63AD">
        <w:trPr>
          <w:cantSplit/>
          <w:trHeight w:val="90"/>
        </w:trPr>
        <w:tc>
          <w:tcPr>
            <w:tcW w:w="3437" w:type="dxa"/>
            <w:tcBorders>
              <w:top w:val="thinThickSmallGap" w:sz="12" w:space="0" w:color="auto"/>
              <w:left w:val="thinThickSmallGap" w:sz="12" w:space="0" w:color="auto"/>
              <w:bottom w:val="thinThickSmallGap" w:sz="12" w:space="0" w:color="auto"/>
              <w:right w:val="thinThickSmallGap" w:sz="12" w:space="0" w:color="auto"/>
            </w:tcBorders>
            <w:shd w:val="clear" w:color="auto" w:fill="92CDDC"/>
          </w:tcPr>
          <w:p w:rsidR="00825F26" w:rsidRPr="003B0D53" w:rsidRDefault="00825F26" w:rsidP="002F63AD">
            <w:pPr>
              <w:jc w:val="center"/>
              <w:rPr>
                <w:rFonts w:ascii="Arial" w:hAnsi="Arial" w:cs="Arial"/>
                <w:b/>
                <w:lang w:val="es-MX"/>
              </w:rPr>
            </w:pPr>
          </w:p>
          <w:p w:rsidR="00825F26" w:rsidRPr="003B0D53" w:rsidRDefault="00825F26" w:rsidP="002F63AD">
            <w:pPr>
              <w:jc w:val="center"/>
              <w:rPr>
                <w:rFonts w:ascii="Arial" w:hAnsi="Arial" w:cs="Arial"/>
                <w:b/>
                <w:lang w:val="es-MX"/>
              </w:rPr>
            </w:pPr>
            <w:r w:rsidRPr="003B0D53">
              <w:rPr>
                <w:rFonts w:ascii="Arial" w:hAnsi="Arial" w:cs="Arial"/>
                <w:b/>
                <w:sz w:val="22"/>
                <w:szCs w:val="22"/>
                <w:lang w:val="es-MX"/>
              </w:rPr>
              <w:t xml:space="preserve">NO. Y NOMBRE DE </w:t>
            </w:r>
            <w:smartTag w:uri="urn:schemas-microsoft-com:office:smarttags" w:element="PersonName">
              <w:smartTagPr>
                <w:attr w:name="ProductID" w:val="LA UNIDAD Y"/>
              </w:smartTagPr>
              <w:r w:rsidRPr="003B0D53">
                <w:rPr>
                  <w:rFonts w:ascii="Arial" w:hAnsi="Arial" w:cs="Arial"/>
                  <w:b/>
                  <w:sz w:val="22"/>
                  <w:szCs w:val="22"/>
                  <w:lang w:val="es-MX"/>
                </w:rPr>
                <w:t>LA UNIDAD Y</w:t>
              </w:r>
            </w:smartTag>
            <w:r w:rsidRPr="003B0D53">
              <w:rPr>
                <w:rFonts w:ascii="Arial" w:hAnsi="Arial" w:cs="Arial"/>
                <w:b/>
                <w:sz w:val="22"/>
                <w:szCs w:val="22"/>
                <w:lang w:val="es-MX"/>
              </w:rPr>
              <w:t xml:space="preserve"> NOMBRE DE SUBTEMAS</w:t>
            </w:r>
          </w:p>
        </w:tc>
        <w:tc>
          <w:tcPr>
            <w:tcW w:w="3438" w:type="dxa"/>
            <w:tcBorders>
              <w:top w:val="thinThickSmallGap" w:sz="12" w:space="0" w:color="auto"/>
              <w:left w:val="thinThickSmallGap" w:sz="12" w:space="0" w:color="auto"/>
              <w:bottom w:val="thinThickSmallGap" w:sz="12" w:space="0" w:color="auto"/>
              <w:right w:val="thinThickSmallGap" w:sz="12" w:space="0" w:color="auto"/>
            </w:tcBorders>
            <w:shd w:val="clear" w:color="auto" w:fill="92CDDC"/>
          </w:tcPr>
          <w:p w:rsidR="00825F26" w:rsidRPr="003B0D53" w:rsidRDefault="00825F26" w:rsidP="002F63AD">
            <w:pPr>
              <w:jc w:val="center"/>
              <w:rPr>
                <w:rFonts w:ascii="Arial" w:hAnsi="Arial" w:cs="Arial"/>
                <w:b/>
                <w:lang w:val="es-MX"/>
              </w:rPr>
            </w:pPr>
          </w:p>
          <w:p w:rsidR="00825F26" w:rsidRPr="003B0D53" w:rsidRDefault="00825F26" w:rsidP="002F63AD">
            <w:pPr>
              <w:jc w:val="center"/>
              <w:rPr>
                <w:rFonts w:ascii="Arial" w:hAnsi="Arial" w:cs="Arial"/>
                <w:b/>
                <w:lang w:val="es-MX"/>
              </w:rPr>
            </w:pPr>
            <w:r w:rsidRPr="003B0D53">
              <w:rPr>
                <w:rFonts w:ascii="Arial" w:hAnsi="Arial" w:cs="Arial"/>
                <w:b/>
                <w:sz w:val="22"/>
                <w:szCs w:val="22"/>
                <w:lang w:val="es-MX"/>
              </w:rPr>
              <w:t>OBJETIVOS PARTICULARES</w:t>
            </w:r>
          </w:p>
        </w:tc>
        <w:tc>
          <w:tcPr>
            <w:tcW w:w="3437" w:type="dxa"/>
            <w:tcBorders>
              <w:top w:val="thinThickSmallGap" w:sz="12" w:space="0" w:color="auto"/>
              <w:left w:val="thinThickSmallGap" w:sz="12" w:space="0" w:color="auto"/>
              <w:bottom w:val="thinThickSmallGap" w:sz="12" w:space="0" w:color="auto"/>
              <w:right w:val="thinThickSmallGap" w:sz="12" w:space="0" w:color="auto"/>
            </w:tcBorders>
            <w:shd w:val="clear" w:color="auto" w:fill="92CDDC"/>
          </w:tcPr>
          <w:p w:rsidR="00825F26" w:rsidRPr="003B0D53" w:rsidRDefault="00825F26" w:rsidP="002F63AD">
            <w:pPr>
              <w:jc w:val="center"/>
              <w:rPr>
                <w:rFonts w:ascii="Arial" w:hAnsi="Arial" w:cs="Arial"/>
                <w:b/>
                <w:lang w:val="es-MX"/>
              </w:rPr>
            </w:pPr>
          </w:p>
          <w:p w:rsidR="00825F26" w:rsidRPr="003B0D53" w:rsidRDefault="00825F26" w:rsidP="002F63AD">
            <w:pPr>
              <w:jc w:val="center"/>
              <w:rPr>
                <w:rFonts w:ascii="Arial" w:hAnsi="Arial" w:cs="Arial"/>
                <w:b/>
                <w:lang w:val="es-MX"/>
              </w:rPr>
            </w:pPr>
            <w:r w:rsidRPr="003B0D53">
              <w:rPr>
                <w:rFonts w:ascii="Arial" w:hAnsi="Arial" w:cs="Arial"/>
                <w:b/>
                <w:sz w:val="22"/>
                <w:szCs w:val="22"/>
                <w:lang w:val="es-MX"/>
              </w:rPr>
              <w:t>ESTRATEGIAS DE ENSEÑANZA/APRENDIZAJE</w:t>
            </w:r>
          </w:p>
        </w:tc>
        <w:tc>
          <w:tcPr>
            <w:tcW w:w="3438" w:type="dxa"/>
            <w:tcBorders>
              <w:top w:val="thinThickSmallGap" w:sz="12" w:space="0" w:color="auto"/>
              <w:left w:val="thinThickSmallGap" w:sz="12" w:space="0" w:color="auto"/>
              <w:bottom w:val="thinThickSmallGap" w:sz="12" w:space="0" w:color="auto"/>
              <w:right w:val="thinThickSmallGap" w:sz="12" w:space="0" w:color="auto"/>
            </w:tcBorders>
            <w:shd w:val="clear" w:color="auto" w:fill="92CDDC"/>
          </w:tcPr>
          <w:p w:rsidR="00825F26" w:rsidRPr="003B0D53" w:rsidRDefault="00825F26" w:rsidP="002F63AD">
            <w:pPr>
              <w:jc w:val="center"/>
              <w:rPr>
                <w:rFonts w:ascii="Arial" w:hAnsi="Arial" w:cs="Arial"/>
                <w:b/>
                <w:lang w:val="es-MX"/>
              </w:rPr>
            </w:pPr>
          </w:p>
          <w:p w:rsidR="00825F26" w:rsidRPr="003B0D53" w:rsidRDefault="00825F26" w:rsidP="002F63AD">
            <w:pPr>
              <w:jc w:val="center"/>
              <w:rPr>
                <w:rFonts w:ascii="Arial" w:hAnsi="Arial" w:cs="Arial"/>
                <w:b/>
                <w:lang w:val="es-MX"/>
              </w:rPr>
            </w:pPr>
            <w:r w:rsidRPr="003B0D53">
              <w:rPr>
                <w:rFonts w:ascii="Arial" w:hAnsi="Arial" w:cs="Arial"/>
                <w:b/>
                <w:sz w:val="22"/>
                <w:szCs w:val="22"/>
                <w:lang w:val="es-MX"/>
              </w:rPr>
              <w:t xml:space="preserve">ACREDITACION DE </w:t>
            </w:r>
            <w:smartTag w:uri="urn:schemas-microsoft-com:office:smarttags" w:element="PersonName">
              <w:smartTagPr>
                <w:attr w:name="ProductID" w:val="LA UNIDAD"/>
              </w:smartTagPr>
              <w:r w:rsidRPr="003B0D53">
                <w:rPr>
                  <w:rFonts w:ascii="Arial" w:hAnsi="Arial" w:cs="Arial"/>
                  <w:b/>
                  <w:sz w:val="22"/>
                  <w:szCs w:val="22"/>
                  <w:lang w:val="es-MX"/>
                </w:rPr>
                <w:t>LA UNIDAD</w:t>
              </w:r>
            </w:smartTag>
          </w:p>
          <w:p w:rsidR="00825F26" w:rsidRPr="003B0D53" w:rsidRDefault="00825F26" w:rsidP="002F63AD">
            <w:pPr>
              <w:rPr>
                <w:rFonts w:ascii="Arial" w:hAnsi="Arial" w:cs="Arial"/>
                <w:b/>
                <w:lang w:val="es-MX"/>
              </w:rPr>
            </w:pPr>
          </w:p>
        </w:tc>
      </w:tr>
      <w:tr w:rsidR="00825F26" w:rsidRPr="003B0D53" w:rsidTr="002F63AD">
        <w:trPr>
          <w:trHeight w:val="90"/>
        </w:trPr>
        <w:tc>
          <w:tcPr>
            <w:tcW w:w="3437" w:type="dxa"/>
            <w:tcBorders>
              <w:top w:val="thinThickSmallGap" w:sz="12" w:space="0" w:color="auto"/>
              <w:left w:val="thinThickSmallGap" w:sz="12" w:space="0" w:color="auto"/>
              <w:bottom w:val="thinThickSmallGap" w:sz="12" w:space="0" w:color="auto"/>
              <w:right w:val="thinThickSmallGap" w:sz="12" w:space="0" w:color="auto"/>
            </w:tcBorders>
          </w:tcPr>
          <w:p w:rsidR="00825F26" w:rsidRDefault="00825F26" w:rsidP="002F63AD">
            <w:pPr>
              <w:autoSpaceDE w:val="0"/>
              <w:autoSpaceDN w:val="0"/>
              <w:adjustRightInd w:val="0"/>
              <w:rPr>
                <w:rFonts w:ascii="Arial" w:hAnsi="Arial" w:cs="Arial"/>
                <w:b/>
              </w:rPr>
            </w:pPr>
          </w:p>
          <w:p w:rsidR="002256C7" w:rsidRDefault="002256C7" w:rsidP="002F63AD">
            <w:pPr>
              <w:autoSpaceDE w:val="0"/>
              <w:autoSpaceDN w:val="0"/>
              <w:adjustRightInd w:val="0"/>
              <w:rPr>
                <w:rFonts w:ascii="Arial" w:hAnsi="Arial" w:cs="Arial"/>
                <w:b/>
              </w:rPr>
            </w:pPr>
            <w:r>
              <w:rPr>
                <w:rFonts w:ascii="Arial" w:hAnsi="Arial" w:cs="Arial"/>
                <w:b/>
              </w:rPr>
              <w:t>UNIDAD 1</w:t>
            </w:r>
          </w:p>
          <w:p w:rsidR="00BA0E59" w:rsidRDefault="00BA0E59" w:rsidP="00BA0E59">
            <w:pPr>
              <w:autoSpaceDE w:val="0"/>
              <w:autoSpaceDN w:val="0"/>
              <w:adjustRightInd w:val="0"/>
              <w:rPr>
                <w:rFonts w:ascii="Arial" w:hAnsi="Arial" w:cs="Arial"/>
                <w:b/>
              </w:rPr>
            </w:pPr>
            <w:r>
              <w:rPr>
                <w:rFonts w:ascii="Arial" w:hAnsi="Arial" w:cs="Arial"/>
                <w:b/>
              </w:rPr>
              <w:t xml:space="preserve">1.- </w:t>
            </w:r>
            <w:r w:rsidRPr="00BA0E59">
              <w:rPr>
                <w:rFonts w:ascii="Arial" w:hAnsi="Arial" w:cs="Arial"/>
                <w:b/>
              </w:rPr>
              <w:t>Fundamentos del Derecho a la Información</w:t>
            </w:r>
            <w:r>
              <w:rPr>
                <w:rFonts w:ascii="Arial" w:hAnsi="Arial" w:cs="Arial"/>
                <w:b/>
              </w:rPr>
              <w:t>.</w:t>
            </w:r>
          </w:p>
          <w:p w:rsidR="00BA0E59" w:rsidRDefault="00BA0E59" w:rsidP="00BA0E59">
            <w:pPr>
              <w:autoSpaceDE w:val="0"/>
              <w:autoSpaceDN w:val="0"/>
              <w:adjustRightInd w:val="0"/>
              <w:rPr>
                <w:rFonts w:ascii="Arial" w:hAnsi="Arial" w:cs="Arial"/>
                <w:b/>
                <w:sz w:val="20"/>
                <w:szCs w:val="20"/>
              </w:rPr>
            </w:pPr>
          </w:p>
          <w:p w:rsidR="00BA0E59" w:rsidRDefault="00BA0E59" w:rsidP="00BA0E59">
            <w:pPr>
              <w:autoSpaceDE w:val="0"/>
              <w:autoSpaceDN w:val="0"/>
              <w:adjustRightInd w:val="0"/>
              <w:rPr>
                <w:rFonts w:ascii="Arial" w:hAnsi="Arial" w:cs="Arial"/>
                <w:b/>
                <w:sz w:val="20"/>
                <w:szCs w:val="20"/>
              </w:rPr>
            </w:pPr>
            <w:r w:rsidRPr="00BA0E59">
              <w:rPr>
                <w:rFonts w:ascii="Arial" w:hAnsi="Arial" w:cs="Arial"/>
                <w:b/>
                <w:sz w:val="20"/>
                <w:szCs w:val="20"/>
              </w:rPr>
              <w:t>1.1.- Historia del Derecho a la Información.</w:t>
            </w:r>
          </w:p>
          <w:p w:rsidR="00BA0E59" w:rsidRPr="00BA0E59" w:rsidRDefault="00BA0E59" w:rsidP="00BA0E59">
            <w:pPr>
              <w:autoSpaceDE w:val="0"/>
              <w:autoSpaceDN w:val="0"/>
              <w:adjustRightInd w:val="0"/>
              <w:rPr>
                <w:rFonts w:ascii="Arial" w:hAnsi="Arial" w:cs="Arial"/>
                <w:b/>
                <w:sz w:val="20"/>
                <w:szCs w:val="20"/>
              </w:rPr>
            </w:pPr>
          </w:p>
          <w:p w:rsidR="00BA0E59" w:rsidRPr="00BA0E59" w:rsidRDefault="00BA0E59" w:rsidP="00BA0E59">
            <w:pPr>
              <w:autoSpaceDE w:val="0"/>
              <w:autoSpaceDN w:val="0"/>
              <w:adjustRightInd w:val="0"/>
              <w:rPr>
                <w:rFonts w:ascii="Arial" w:hAnsi="Arial" w:cs="Arial"/>
                <w:b/>
                <w:sz w:val="20"/>
                <w:szCs w:val="20"/>
              </w:rPr>
            </w:pPr>
            <w:r w:rsidRPr="00BA0E59">
              <w:rPr>
                <w:rFonts w:ascii="Arial" w:hAnsi="Arial" w:cs="Arial"/>
                <w:b/>
                <w:sz w:val="20"/>
                <w:szCs w:val="20"/>
              </w:rPr>
              <w:t>1.2.- Evolución del Derecho a la Información.</w:t>
            </w:r>
          </w:p>
          <w:p w:rsidR="00BC2BEB" w:rsidRDefault="00BC2BEB" w:rsidP="00BA0E59">
            <w:pPr>
              <w:autoSpaceDE w:val="0"/>
              <w:autoSpaceDN w:val="0"/>
              <w:adjustRightInd w:val="0"/>
              <w:rPr>
                <w:rFonts w:ascii="Arial" w:hAnsi="Arial" w:cs="Arial"/>
                <w:b/>
              </w:rPr>
            </w:pPr>
          </w:p>
          <w:p w:rsidR="002256C7" w:rsidRDefault="002256C7" w:rsidP="00BA0E59">
            <w:pPr>
              <w:autoSpaceDE w:val="0"/>
              <w:autoSpaceDN w:val="0"/>
              <w:adjustRightInd w:val="0"/>
              <w:rPr>
                <w:rFonts w:ascii="Arial" w:hAnsi="Arial" w:cs="Arial"/>
                <w:b/>
              </w:rPr>
            </w:pPr>
          </w:p>
          <w:p w:rsidR="00BC2BEB" w:rsidRDefault="002256C7" w:rsidP="00BA0E59">
            <w:pPr>
              <w:autoSpaceDE w:val="0"/>
              <w:autoSpaceDN w:val="0"/>
              <w:adjustRightInd w:val="0"/>
              <w:rPr>
                <w:rFonts w:ascii="Arial" w:hAnsi="Arial" w:cs="Arial"/>
                <w:b/>
              </w:rPr>
            </w:pPr>
            <w:r>
              <w:rPr>
                <w:rFonts w:ascii="Arial" w:hAnsi="Arial" w:cs="Arial"/>
                <w:b/>
              </w:rPr>
              <w:t>UNIDAD 2</w:t>
            </w:r>
          </w:p>
          <w:p w:rsidR="00BA0E59" w:rsidRDefault="00BA0E59" w:rsidP="00BA0E59">
            <w:pPr>
              <w:autoSpaceDE w:val="0"/>
              <w:autoSpaceDN w:val="0"/>
              <w:adjustRightInd w:val="0"/>
              <w:rPr>
                <w:rFonts w:ascii="Arial" w:hAnsi="Arial" w:cs="Arial"/>
                <w:b/>
              </w:rPr>
            </w:pPr>
            <w:r>
              <w:rPr>
                <w:rFonts w:ascii="Arial" w:hAnsi="Arial" w:cs="Arial"/>
                <w:b/>
              </w:rPr>
              <w:t>2.- Derecho de la Información en México.</w:t>
            </w:r>
          </w:p>
          <w:p w:rsidR="00BA0E59" w:rsidRDefault="00BA0E59" w:rsidP="00BA0E59">
            <w:pPr>
              <w:autoSpaceDE w:val="0"/>
              <w:autoSpaceDN w:val="0"/>
              <w:adjustRightInd w:val="0"/>
              <w:rPr>
                <w:rFonts w:ascii="Arial" w:hAnsi="Arial" w:cs="Arial"/>
                <w:b/>
              </w:rPr>
            </w:pPr>
          </w:p>
          <w:p w:rsidR="00BA0E59" w:rsidRDefault="00BA0E59" w:rsidP="00BA0E59">
            <w:pPr>
              <w:autoSpaceDE w:val="0"/>
              <w:autoSpaceDN w:val="0"/>
              <w:adjustRightInd w:val="0"/>
              <w:rPr>
                <w:rFonts w:ascii="Arial" w:hAnsi="Arial" w:cs="Arial"/>
                <w:b/>
                <w:sz w:val="20"/>
                <w:szCs w:val="20"/>
              </w:rPr>
            </w:pPr>
            <w:r w:rsidRPr="00BA0E59">
              <w:rPr>
                <w:rFonts w:ascii="Arial" w:hAnsi="Arial" w:cs="Arial"/>
                <w:b/>
                <w:sz w:val="20"/>
                <w:szCs w:val="20"/>
              </w:rPr>
              <w:t>2.1.- Artículo 6° Constitucional (adición de 1977).</w:t>
            </w:r>
          </w:p>
          <w:p w:rsidR="00BA0E59" w:rsidRPr="00BA0E59" w:rsidRDefault="00BA0E59" w:rsidP="00BA0E59">
            <w:pPr>
              <w:autoSpaceDE w:val="0"/>
              <w:autoSpaceDN w:val="0"/>
              <w:adjustRightInd w:val="0"/>
              <w:rPr>
                <w:rFonts w:ascii="Arial" w:hAnsi="Arial" w:cs="Arial"/>
                <w:b/>
                <w:sz w:val="20"/>
                <w:szCs w:val="20"/>
              </w:rPr>
            </w:pPr>
          </w:p>
          <w:p w:rsidR="00BA0E59" w:rsidRPr="00BA0E59" w:rsidRDefault="00BA0E59" w:rsidP="00BA0E59">
            <w:pPr>
              <w:autoSpaceDE w:val="0"/>
              <w:autoSpaceDN w:val="0"/>
              <w:adjustRightInd w:val="0"/>
              <w:rPr>
                <w:rFonts w:ascii="Arial" w:hAnsi="Arial" w:cs="Arial"/>
                <w:b/>
                <w:sz w:val="20"/>
                <w:szCs w:val="20"/>
              </w:rPr>
            </w:pPr>
            <w:r w:rsidRPr="00BA0E59">
              <w:rPr>
                <w:rFonts w:ascii="Arial" w:hAnsi="Arial" w:cs="Arial"/>
                <w:b/>
                <w:sz w:val="20"/>
                <w:szCs w:val="20"/>
              </w:rPr>
              <w:t xml:space="preserve">2.2.- Artículo 6° Constitucional </w:t>
            </w:r>
            <w:r w:rsidRPr="00BA0E59">
              <w:rPr>
                <w:rFonts w:ascii="Arial" w:hAnsi="Arial" w:cs="Arial"/>
                <w:b/>
                <w:sz w:val="20"/>
                <w:szCs w:val="20"/>
              </w:rPr>
              <w:lastRenderedPageBreak/>
              <w:t>(reforma de 2007).</w:t>
            </w:r>
          </w:p>
          <w:p w:rsidR="00BA0E59" w:rsidRDefault="00BA0E59" w:rsidP="00BA0E59">
            <w:pPr>
              <w:autoSpaceDE w:val="0"/>
              <w:autoSpaceDN w:val="0"/>
              <w:adjustRightInd w:val="0"/>
              <w:rPr>
                <w:rFonts w:ascii="Arial" w:hAnsi="Arial" w:cs="Arial"/>
                <w:b/>
              </w:rPr>
            </w:pPr>
          </w:p>
          <w:p w:rsidR="00BC2BEB" w:rsidRDefault="00BC2BEB" w:rsidP="00BA0E59">
            <w:pPr>
              <w:autoSpaceDE w:val="0"/>
              <w:autoSpaceDN w:val="0"/>
              <w:adjustRightInd w:val="0"/>
              <w:rPr>
                <w:rFonts w:ascii="Arial" w:hAnsi="Arial" w:cs="Arial"/>
                <w:b/>
              </w:rPr>
            </w:pPr>
          </w:p>
          <w:p w:rsidR="002256C7" w:rsidRDefault="002256C7" w:rsidP="00BA0E59">
            <w:pPr>
              <w:autoSpaceDE w:val="0"/>
              <w:autoSpaceDN w:val="0"/>
              <w:adjustRightInd w:val="0"/>
              <w:rPr>
                <w:rFonts w:ascii="Arial" w:hAnsi="Arial" w:cs="Arial"/>
                <w:b/>
              </w:rPr>
            </w:pPr>
            <w:r>
              <w:rPr>
                <w:rFonts w:ascii="Arial" w:hAnsi="Arial" w:cs="Arial"/>
                <w:b/>
              </w:rPr>
              <w:t>UNIDAD 3</w:t>
            </w:r>
          </w:p>
          <w:p w:rsidR="00BA0E59" w:rsidRDefault="00BA0E59" w:rsidP="00BA0E59">
            <w:pPr>
              <w:autoSpaceDE w:val="0"/>
              <w:autoSpaceDN w:val="0"/>
              <w:adjustRightInd w:val="0"/>
              <w:rPr>
                <w:rFonts w:ascii="Arial" w:hAnsi="Arial" w:cs="Arial"/>
                <w:b/>
              </w:rPr>
            </w:pPr>
            <w:r>
              <w:rPr>
                <w:rFonts w:ascii="Arial" w:hAnsi="Arial" w:cs="Arial"/>
                <w:b/>
              </w:rPr>
              <w:t>3.- Deontología de la Información</w:t>
            </w:r>
            <w:r w:rsidR="00BC2BEB">
              <w:rPr>
                <w:rFonts w:ascii="Arial" w:hAnsi="Arial" w:cs="Arial"/>
                <w:b/>
              </w:rPr>
              <w:t>.</w:t>
            </w:r>
          </w:p>
          <w:p w:rsidR="00BC2BEB" w:rsidRDefault="00BC2BEB" w:rsidP="007906DC">
            <w:pPr>
              <w:autoSpaceDE w:val="0"/>
              <w:autoSpaceDN w:val="0"/>
              <w:adjustRightInd w:val="0"/>
              <w:rPr>
                <w:rFonts w:ascii="Arial" w:hAnsi="Arial" w:cs="Arial"/>
                <w:b/>
                <w:sz w:val="20"/>
                <w:szCs w:val="20"/>
              </w:rPr>
            </w:pPr>
            <w:r w:rsidRPr="007906DC">
              <w:rPr>
                <w:rFonts w:ascii="Arial" w:hAnsi="Arial" w:cs="Arial"/>
                <w:b/>
                <w:sz w:val="20"/>
                <w:szCs w:val="20"/>
              </w:rPr>
              <w:t xml:space="preserve">3.1.- </w:t>
            </w:r>
            <w:r w:rsidR="007906DC" w:rsidRPr="007906DC">
              <w:rPr>
                <w:rFonts w:ascii="Arial" w:hAnsi="Arial" w:cs="Arial"/>
                <w:b/>
                <w:sz w:val="20"/>
                <w:szCs w:val="20"/>
              </w:rPr>
              <w:t>Poder Público y la información socialmente valiosa que posee.</w:t>
            </w:r>
          </w:p>
          <w:p w:rsidR="007906DC" w:rsidRPr="007906DC" w:rsidRDefault="007906DC" w:rsidP="007906DC">
            <w:pPr>
              <w:autoSpaceDE w:val="0"/>
              <w:autoSpaceDN w:val="0"/>
              <w:adjustRightInd w:val="0"/>
              <w:rPr>
                <w:rFonts w:ascii="Arial" w:hAnsi="Arial" w:cs="Arial"/>
                <w:b/>
                <w:sz w:val="20"/>
                <w:szCs w:val="20"/>
              </w:rPr>
            </w:pPr>
          </w:p>
          <w:p w:rsidR="007906DC" w:rsidRDefault="007906DC" w:rsidP="007906DC">
            <w:pPr>
              <w:autoSpaceDE w:val="0"/>
              <w:autoSpaceDN w:val="0"/>
              <w:adjustRightInd w:val="0"/>
              <w:rPr>
                <w:rFonts w:ascii="Arial" w:hAnsi="Arial" w:cs="Arial"/>
                <w:b/>
                <w:sz w:val="20"/>
                <w:szCs w:val="20"/>
              </w:rPr>
            </w:pPr>
            <w:r w:rsidRPr="007906DC">
              <w:rPr>
                <w:rFonts w:ascii="Arial" w:hAnsi="Arial" w:cs="Arial"/>
                <w:b/>
                <w:sz w:val="20"/>
                <w:szCs w:val="20"/>
              </w:rPr>
              <w:t>3.2.- Principio de Publicidad de los actos del Estado.</w:t>
            </w:r>
          </w:p>
          <w:p w:rsidR="00D86967" w:rsidRPr="007906DC" w:rsidRDefault="00D86967" w:rsidP="007906DC">
            <w:pPr>
              <w:autoSpaceDE w:val="0"/>
              <w:autoSpaceDN w:val="0"/>
              <w:adjustRightInd w:val="0"/>
              <w:rPr>
                <w:rFonts w:ascii="Arial" w:hAnsi="Arial" w:cs="Arial"/>
                <w:b/>
                <w:sz w:val="20"/>
                <w:szCs w:val="20"/>
              </w:rPr>
            </w:pPr>
          </w:p>
          <w:p w:rsidR="007906DC" w:rsidRPr="00D86967" w:rsidRDefault="00D86967" w:rsidP="007906DC">
            <w:pPr>
              <w:autoSpaceDE w:val="0"/>
              <w:autoSpaceDN w:val="0"/>
              <w:adjustRightInd w:val="0"/>
              <w:rPr>
                <w:rFonts w:ascii="Arial" w:hAnsi="Arial" w:cs="Arial"/>
                <w:b/>
                <w:sz w:val="20"/>
                <w:szCs w:val="20"/>
              </w:rPr>
            </w:pPr>
            <w:r>
              <w:rPr>
                <w:rFonts w:ascii="Arial" w:hAnsi="Arial" w:cs="Arial"/>
                <w:b/>
                <w:sz w:val="20"/>
                <w:szCs w:val="20"/>
              </w:rPr>
              <w:t xml:space="preserve">3.3.- Conceptos y Principios </w:t>
            </w:r>
            <w:r w:rsidRPr="00D86967">
              <w:rPr>
                <w:rFonts w:ascii="Arial" w:hAnsi="Arial" w:cs="Arial"/>
                <w:b/>
                <w:sz w:val="20"/>
                <w:szCs w:val="20"/>
              </w:rPr>
              <w:t>fundamentales</w:t>
            </w:r>
            <w:r>
              <w:rPr>
                <w:rFonts w:ascii="Arial" w:hAnsi="Arial" w:cs="Arial"/>
                <w:b/>
                <w:sz w:val="20"/>
                <w:szCs w:val="20"/>
              </w:rPr>
              <w:t>.</w:t>
            </w:r>
          </w:p>
          <w:p w:rsidR="007906DC" w:rsidRDefault="007906DC" w:rsidP="007906DC">
            <w:pPr>
              <w:autoSpaceDE w:val="0"/>
              <w:autoSpaceDN w:val="0"/>
              <w:adjustRightInd w:val="0"/>
              <w:rPr>
                <w:rFonts w:ascii="Arial" w:hAnsi="Arial" w:cs="Arial"/>
                <w:b/>
              </w:rPr>
            </w:pPr>
          </w:p>
          <w:p w:rsidR="007906DC" w:rsidRDefault="007906DC" w:rsidP="007906DC">
            <w:pPr>
              <w:autoSpaceDE w:val="0"/>
              <w:autoSpaceDN w:val="0"/>
              <w:adjustRightInd w:val="0"/>
              <w:rPr>
                <w:rFonts w:ascii="Arial" w:hAnsi="Arial" w:cs="Arial"/>
                <w:b/>
              </w:rPr>
            </w:pPr>
          </w:p>
          <w:p w:rsidR="006710C8" w:rsidRDefault="006710C8" w:rsidP="007906DC">
            <w:pPr>
              <w:autoSpaceDE w:val="0"/>
              <w:autoSpaceDN w:val="0"/>
              <w:adjustRightInd w:val="0"/>
              <w:rPr>
                <w:rFonts w:ascii="Arial" w:hAnsi="Arial" w:cs="Arial"/>
                <w:b/>
              </w:rPr>
            </w:pPr>
          </w:p>
          <w:p w:rsidR="007906DC" w:rsidRDefault="002256C7" w:rsidP="007906DC">
            <w:pPr>
              <w:autoSpaceDE w:val="0"/>
              <w:autoSpaceDN w:val="0"/>
              <w:adjustRightInd w:val="0"/>
              <w:rPr>
                <w:rFonts w:ascii="Arial" w:hAnsi="Arial" w:cs="Arial"/>
                <w:b/>
              </w:rPr>
            </w:pPr>
            <w:r>
              <w:rPr>
                <w:rFonts w:ascii="Arial" w:hAnsi="Arial" w:cs="Arial"/>
                <w:b/>
              </w:rPr>
              <w:t>UNIDAD 4</w:t>
            </w:r>
          </w:p>
          <w:p w:rsidR="007906DC" w:rsidRDefault="007906DC" w:rsidP="007906DC">
            <w:pPr>
              <w:autoSpaceDE w:val="0"/>
              <w:autoSpaceDN w:val="0"/>
              <w:adjustRightInd w:val="0"/>
              <w:rPr>
                <w:rFonts w:ascii="Arial" w:hAnsi="Arial" w:cs="Arial"/>
                <w:b/>
              </w:rPr>
            </w:pPr>
            <w:r>
              <w:rPr>
                <w:rFonts w:ascii="Arial" w:hAnsi="Arial" w:cs="Arial"/>
                <w:b/>
              </w:rPr>
              <w:t>4.- Protección de Datos Personales.</w:t>
            </w:r>
          </w:p>
          <w:p w:rsidR="002256C7" w:rsidRDefault="002256C7" w:rsidP="007906DC">
            <w:pPr>
              <w:autoSpaceDE w:val="0"/>
              <w:autoSpaceDN w:val="0"/>
              <w:adjustRightInd w:val="0"/>
              <w:rPr>
                <w:rFonts w:ascii="Arial" w:hAnsi="Arial" w:cs="Arial"/>
                <w:b/>
              </w:rPr>
            </w:pPr>
          </w:p>
          <w:p w:rsidR="007906DC" w:rsidRDefault="007906DC" w:rsidP="007906DC">
            <w:pPr>
              <w:autoSpaceDE w:val="0"/>
              <w:autoSpaceDN w:val="0"/>
              <w:adjustRightInd w:val="0"/>
              <w:rPr>
                <w:rFonts w:ascii="Arial" w:hAnsi="Arial" w:cs="Arial"/>
                <w:b/>
                <w:sz w:val="20"/>
                <w:szCs w:val="20"/>
              </w:rPr>
            </w:pPr>
            <w:r w:rsidRPr="002256C7">
              <w:rPr>
                <w:rFonts w:ascii="Arial" w:hAnsi="Arial" w:cs="Arial"/>
                <w:b/>
                <w:sz w:val="20"/>
                <w:szCs w:val="20"/>
              </w:rPr>
              <w:t xml:space="preserve">4.1.- </w:t>
            </w:r>
            <w:r w:rsidR="002256C7" w:rsidRPr="002256C7">
              <w:rPr>
                <w:rFonts w:ascii="Arial" w:hAnsi="Arial" w:cs="Arial"/>
                <w:b/>
                <w:sz w:val="20"/>
                <w:szCs w:val="20"/>
              </w:rPr>
              <w:t>Estado, Privacidad y Libertad.</w:t>
            </w:r>
          </w:p>
          <w:p w:rsidR="002256C7" w:rsidRPr="002256C7" w:rsidRDefault="002256C7" w:rsidP="007906DC">
            <w:pPr>
              <w:autoSpaceDE w:val="0"/>
              <w:autoSpaceDN w:val="0"/>
              <w:adjustRightInd w:val="0"/>
              <w:rPr>
                <w:rFonts w:ascii="Arial" w:hAnsi="Arial" w:cs="Arial"/>
                <w:b/>
                <w:sz w:val="20"/>
                <w:szCs w:val="20"/>
              </w:rPr>
            </w:pPr>
          </w:p>
          <w:p w:rsidR="002256C7" w:rsidRPr="002256C7" w:rsidRDefault="002256C7" w:rsidP="007906DC">
            <w:pPr>
              <w:autoSpaceDE w:val="0"/>
              <w:autoSpaceDN w:val="0"/>
              <w:adjustRightInd w:val="0"/>
              <w:rPr>
                <w:rFonts w:ascii="Arial" w:hAnsi="Arial" w:cs="Arial"/>
                <w:b/>
                <w:sz w:val="20"/>
                <w:szCs w:val="20"/>
              </w:rPr>
            </w:pPr>
            <w:r w:rsidRPr="002256C7">
              <w:rPr>
                <w:rFonts w:ascii="Arial" w:hAnsi="Arial" w:cs="Arial"/>
                <w:b/>
                <w:sz w:val="20"/>
                <w:szCs w:val="20"/>
              </w:rPr>
              <w:t>4.2.- Acceso, rectificación, corrección y oposición a los datos personales.</w:t>
            </w:r>
          </w:p>
          <w:p w:rsidR="002256C7" w:rsidRDefault="002256C7" w:rsidP="007906DC">
            <w:pPr>
              <w:autoSpaceDE w:val="0"/>
              <w:autoSpaceDN w:val="0"/>
              <w:adjustRightInd w:val="0"/>
              <w:rPr>
                <w:rFonts w:ascii="Arial" w:hAnsi="Arial" w:cs="Arial"/>
                <w:b/>
              </w:rPr>
            </w:pPr>
          </w:p>
          <w:p w:rsidR="002256C7" w:rsidRDefault="002256C7" w:rsidP="007906DC">
            <w:pPr>
              <w:autoSpaceDE w:val="0"/>
              <w:autoSpaceDN w:val="0"/>
              <w:adjustRightInd w:val="0"/>
              <w:rPr>
                <w:rFonts w:ascii="Arial" w:hAnsi="Arial" w:cs="Arial"/>
                <w:b/>
              </w:rPr>
            </w:pPr>
          </w:p>
          <w:p w:rsidR="002256C7" w:rsidRDefault="002256C7" w:rsidP="007906DC">
            <w:pPr>
              <w:autoSpaceDE w:val="0"/>
              <w:autoSpaceDN w:val="0"/>
              <w:adjustRightInd w:val="0"/>
              <w:rPr>
                <w:rFonts w:ascii="Arial" w:hAnsi="Arial" w:cs="Arial"/>
                <w:b/>
              </w:rPr>
            </w:pPr>
          </w:p>
          <w:p w:rsidR="002256C7" w:rsidRDefault="002256C7" w:rsidP="007906DC">
            <w:pPr>
              <w:autoSpaceDE w:val="0"/>
              <w:autoSpaceDN w:val="0"/>
              <w:adjustRightInd w:val="0"/>
              <w:rPr>
                <w:rFonts w:ascii="Arial" w:hAnsi="Arial" w:cs="Arial"/>
                <w:b/>
              </w:rPr>
            </w:pPr>
            <w:r>
              <w:rPr>
                <w:rFonts w:ascii="Arial" w:hAnsi="Arial" w:cs="Arial"/>
                <w:b/>
              </w:rPr>
              <w:t>UNIDAD 5</w:t>
            </w:r>
          </w:p>
          <w:p w:rsidR="002256C7" w:rsidRDefault="002256C7" w:rsidP="007906DC">
            <w:pPr>
              <w:autoSpaceDE w:val="0"/>
              <w:autoSpaceDN w:val="0"/>
              <w:adjustRightInd w:val="0"/>
              <w:rPr>
                <w:rFonts w:ascii="Arial" w:hAnsi="Arial" w:cs="Arial"/>
                <w:b/>
              </w:rPr>
            </w:pPr>
            <w:r>
              <w:rPr>
                <w:rFonts w:ascii="Arial" w:hAnsi="Arial" w:cs="Arial"/>
                <w:b/>
              </w:rPr>
              <w:t xml:space="preserve">5.- Procedimiento de Acceso a la Información </w:t>
            </w:r>
            <w:r>
              <w:rPr>
                <w:rFonts w:ascii="Arial" w:hAnsi="Arial" w:cs="Arial"/>
                <w:b/>
              </w:rPr>
              <w:lastRenderedPageBreak/>
              <w:t>Pública.</w:t>
            </w:r>
          </w:p>
          <w:p w:rsidR="002256C7" w:rsidRDefault="002256C7" w:rsidP="007906DC">
            <w:pPr>
              <w:autoSpaceDE w:val="0"/>
              <w:autoSpaceDN w:val="0"/>
              <w:adjustRightInd w:val="0"/>
              <w:rPr>
                <w:rFonts w:ascii="Arial" w:hAnsi="Arial" w:cs="Arial"/>
                <w:b/>
              </w:rPr>
            </w:pPr>
          </w:p>
          <w:p w:rsidR="002256C7" w:rsidRPr="00EA4C2B" w:rsidRDefault="002256C7" w:rsidP="007906DC">
            <w:pPr>
              <w:autoSpaceDE w:val="0"/>
              <w:autoSpaceDN w:val="0"/>
              <w:adjustRightInd w:val="0"/>
              <w:rPr>
                <w:rFonts w:ascii="Arial" w:hAnsi="Arial" w:cs="Arial"/>
                <w:b/>
                <w:sz w:val="20"/>
                <w:szCs w:val="20"/>
              </w:rPr>
            </w:pPr>
            <w:r w:rsidRPr="00EA4C2B">
              <w:rPr>
                <w:rFonts w:ascii="Arial" w:hAnsi="Arial" w:cs="Arial"/>
                <w:b/>
                <w:sz w:val="20"/>
                <w:szCs w:val="20"/>
              </w:rPr>
              <w:t>5.1.- Procedimiento de Acceso a la información pública contemplado en la Ley Federal de Transparencia</w:t>
            </w:r>
            <w:r w:rsidR="00D86967">
              <w:rPr>
                <w:rFonts w:ascii="Arial" w:hAnsi="Arial" w:cs="Arial"/>
                <w:b/>
                <w:sz w:val="20"/>
                <w:szCs w:val="20"/>
              </w:rPr>
              <w:t xml:space="preserve"> Gubernamental</w:t>
            </w:r>
            <w:r w:rsidRPr="00EA4C2B">
              <w:rPr>
                <w:rFonts w:ascii="Arial" w:hAnsi="Arial" w:cs="Arial"/>
                <w:b/>
                <w:sz w:val="20"/>
                <w:szCs w:val="20"/>
              </w:rPr>
              <w:t>.</w:t>
            </w:r>
          </w:p>
          <w:p w:rsidR="002256C7" w:rsidRDefault="002256C7" w:rsidP="007906DC">
            <w:pPr>
              <w:autoSpaceDE w:val="0"/>
              <w:autoSpaceDN w:val="0"/>
              <w:adjustRightInd w:val="0"/>
              <w:rPr>
                <w:rFonts w:ascii="Arial" w:hAnsi="Arial" w:cs="Arial"/>
                <w:b/>
              </w:rPr>
            </w:pPr>
          </w:p>
          <w:p w:rsidR="002256C7" w:rsidRPr="00EA4C2B" w:rsidRDefault="002256C7" w:rsidP="002256C7">
            <w:pPr>
              <w:autoSpaceDE w:val="0"/>
              <w:autoSpaceDN w:val="0"/>
              <w:adjustRightInd w:val="0"/>
              <w:rPr>
                <w:rFonts w:ascii="Arial" w:hAnsi="Arial" w:cs="Arial"/>
                <w:b/>
                <w:sz w:val="20"/>
                <w:szCs w:val="20"/>
              </w:rPr>
            </w:pPr>
            <w:r w:rsidRPr="00EA4C2B">
              <w:rPr>
                <w:rFonts w:ascii="Arial" w:hAnsi="Arial" w:cs="Arial"/>
                <w:b/>
                <w:sz w:val="20"/>
                <w:szCs w:val="20"/>
              </w:rPr>
              <w:t>5.1.- Procedimiento de Acceso a la información pública contemplado en la Ley de Transparencia y Acceso a la Información Pública del Estado.</w:t>
            </w:r>
          </w:p>
          <w:p w:rsidR="00EA4C2B" w:rsidRPr="00EA4C2B" w:rsidRDefault="00EA4C2B" w:rsidP="002256C7">
            <w:pPr>
              <w:autoSpaceDE w:val="0"/>
              <w:autoSpaceDN w:val="0"/>
              <w:adjustRightInd w:val="0"/>
              <w:rPr>
                <w:rFonts w:ascii="Arial" w:hAnsi="Arial" w:cs="Arial"/>
                <w:b/>
                <w:sz w:val="20"/>
                <w:szCs w:val="20"/>
              </w:rPr>
            </w:pPr>
          </w:p>
          <w:p w:rsidR="00EA4C2B" w:rsidRDefault="00EA4C2B" w:rsidP="002256C7">
            <w:pPr>
              <w:autoSpaceDE w:val="0"/>
              <w:autoSpaceDN w:val="0"/>
              <w:adjustRightInd w:val="0"/>
              <w:rPr>
                <w:rFonts w:ascii="Arial" w:hAnsi="Arial" w:cs="Arial"/>
                <w:b/>
              </w:rPr>
            </w:pPr>
          </w:p>
          <w:p w:rsidR="00EA4C2B" w:rsidRDefault="00EA4C2B" w:rsidP="002256C7">
            <w:pPr>
              <w:autoSpaceDE w:val="0"/>
              <w:autoSpaceDN w:val="0"/>
              <w:adjustRightInd w:val="0"/>
              <w:rPr>
                <w:rFonts w:ascii="Arial" w:hAnsi="Arial" w:cs="Arial"/>
                <w:b/>
              </w:rPr>
            </w:pPr>
            <w:r>
              <w:rPr>
                <w:rFonts w:ascii="Arial" w:hAnsi="Arial" w:cs="Arial"/>
                <w:b/>
              </w:rPr>
              <w:t>UNIDAD 6</w:t>
            </w:r>
          </w:p>
          <w:p w:rsidR="002256C7" w:rsidRDefault="006710C8" w:rsidP="007906DC">
            <w:pPr>
              <w:autoSpaceDE w:val="0"/>
              <w:autoSpaceDN w:val="0"/>
              <w:adjustRightInd w:val="0"/>
              <w:rPr>
                <w:rFonts w:ascii="Arial" w:hAnsi="Arial" w:cs="Arial"/>
                <w:b/>
              </w:rPr>
            </w:pPr>
            <w:r>
              <w:rPr>
                <w:rFonts w:ascii="Arial" w:hAnsi="Arial" w:cs="Arial"/>
                <w:b/>
              </w:rPr>
              <w:t>6.- Medios de Impugnación en el Derecho de Acceso a la Información.</w:t>
            </w:r>
          </w:p>
          <w:p w:rsidR="006710C8" w:rsidRDefault="006710C8" w:rsidP="007906DC">
            <w:pPr>
              <w:autoSpaceDE w:val="0"/>
              <w:autoSpaceDN w:val="0"/>
              <w:adjustRightInd w:val="0"/>
              <w:rPr>
                <w:rFonts w:ascii="Arial" w:hAnsi="Arial" w:cs="Arial"/>
                <w:b/>
              </w:rPr>
            </w:pPr>
          </w:p>
          <w:p w:rsidR="006710C8" w:rsidRPr="006710C8" w:rsidRDefault="006710C8" w:rsidP="007906DC">
            <w:pPr>
              <w:autoSpaceDE w:val="0"/>
              <w:autoSpaceDN w:val="0"/>
              <w:adjustRightInd w:val="0"/>
              <w:rPr>
                <w:rFonts w:ascii="Arial" w:hAnsi="Arial" w:cs="Arial"/>
                <w:b/>
                <w:sz w:val="20"/>
                <w:szCs w:val="20"/>
              </w:rPr>
            </w:pPr>
            <w:r w:rsidRPr="006710C8">
              <w:rPr>
                <w:rFonts w:ascii="Arial" w:hAnsi="Arial" w:cs="Arial"/>
                <w:b/>
                <w:sz w:val="20"/>
                <w:szCs w:val="20"/>
              </w:rPr>
              <w:t>6.1.- El recurso de revisión</w:t>
            </w:r>
            <w:r>
              <w:rPr>
                <w:rFonts w:ascii="Arial" w:hAnsi="Arial" w:cs="Arial"/>
                <w:b/>
                <w:sz w:val="20"/>
                <w:szCs w:val="20"/>
              </w:rPr>
              <w:t>.</w:t>
            </w:r>
          </w:p>
          <w:p w:rsidR="006710C8" w:rsidRPr="006710C8" w:rsidRDefault="006710C8" w:rsidP="007906DC">
            <w:pPr>
              <w:autoSpaceDE w:val="0"/>
              <w:autoSpaceDN w:val="0"/>
              <w:adjustRightInd w:val="0"/>
              <w:rPr>
                <w:rFonts w:ascii="Arial" w:hAnsi="Arial" w:cs="Arial"/>
                <w:b/>
                <w:sz w:val="20"/>
                <w:szCs w:val="20"/>
              </w:rPr>
            </w:pPr>
          </w:p>
          <w:p w:rsidR="006710C8" w:rsidRDefault="006710C8" w:rsidP="007906DC">
            <w:pPr>
              <w:autoSpaceDE w:val="0"/>
              <w:autoSpaceDN w:val="0"/>
              <w:adjustRightInd w:val="0"/>
              <w:rPr>
                <w:rFonts w:ascii="Arial" w:hAnsi="Arial" w:cs="Arial"/>
                <w:b/>
              </w:rPr>
            </w:pPr>
          </w:p>
          <w:p w:rsidR="00D86967" w:rsidRDefault="00D86967" w:rsidP="007906DC">
            <w:pPr>
              <w:autoSpaceDE w:val="0"/>
              <w:autoSpaceDN w:val="0"/>
              <w:adjustRightInd w:val="0"/>
              <w:rPr>
                <w:rFonts w:ascii="Arial" w:hAnsi="Arial" w:cs="Arial"/>
                <w:b/>
              </w:rPr>
            </w:pPr>
          </w:p>
          <w:p w:rsidR="00D86967" w:rsidRDefault="00D86967" w:rsidP="007906DC">
            <w:pPr>
              <w:autoSpaceDE w:val="0"/>
              <w:autoSpaceDN w:val="0"/>
              <w:adjustRightInd w:val="0"/>
              <w:rPr>
                <w:rFonts w:ascii="Arial" w:hAnsi="Arial" w:cs="Arial"/>
                <w:b/>
              </w:rPr>
            </w:pPr>
          </w:p>
          <w:p w:rsidR="00D86967" w:rsidRDefault="00D86967" w:rsidP="007906DC">
            <w:pPr>
              <w:autoSpaceDE w:val="0"/>
              <w:autoSpaceDN w:val="0"/>
              <w:adjustRightInd w:val="0"/>
              <w:rPr>
                <w:rFonts w:ascii="Arial" w:hAnsi="Arial" w:cs="Arial"/>
                <w:b/>
              </w:rPr>
            </w:pPr>
          </w:p>
          <w:p w:rsidR="006710C8" w:rsidRDefault="006710C8" w:rsidP="007906DC">
            <w:pPr>
              <w:autoSpaceDE w:val="0"/>
              <w:autoSpaceDN w:val="0"/>
              <w:adjustRightInd w:val="0"/>
              <w:rPr>
                <w:rFonts w:ascii="Arial" w:hAnsi="Arial" w:cs="Arial"/>
                <w:b/>
              </w:rPr>
            </w:pPr>
            <w:r>
              <w:rPr>
                <w:rFonts w:ascii="Arial" w:hAnsi="Arial" w:cs="Arial"/>
                <w:b/>
              </w:rPr>
              <w:t>UNIDAD 7</w:t>
            </w:r>
          </w:p>
          <w:p w:rsidR="006710C8" w:rsidRDefault="006710C8" w:rsidP="007906DC">
            <w:pPr>
              <w:autoSpaceDE w:val="0"/>
              <w:autoSpaceDN w:val="0"/>
              <w:adjustRightInd w:val="0"/>
              <w:rPr>
                <w:rFonts w:ascii="Arial" w:hAnsi="Arial" w:cs="Arial"/>
                <w:b/>
              </w:rPr>
            </w:pPr>
            <w:r>
              <w:rPr>
                <w:rFonts w:ascii="Arial" w:hAnsi="Arial" w:cs="Arial"/>
                <w:b/>
              </w:rPr>
              <w:t>7.- Gestión Documental y Archivos Públicos.</w:t>
            </w:r>
          </w:p>
          <w:p w:rsidR="00D86967" w:rsidRDefault="00D86967" w:rsidP="007906DC">
            <w:pPr>
              <w:autoSpaceDE w:val="0"/>
              <w:autoSpaceDN w:val="0"/>
              <w:adjustRightInd w:val="0"/>
              <w:rPr>
                <w:rFonts w:ascii="Arial" w:hAnsi="Arial" w:cs="Arial"/>
                <w:b/>
              </w:rPr>
            </w:pPr>
          </w:p>
          <w:p w:rsidR="00D86967" w:rsidRDefault="00D86967" w:rsidP="007906DC">
            <w:pPr>
              <w:autoSpaceDE w:val="0"/>
              <w:autoSpaceDN w:val="0"/>
              <w:adjustRightInd w:val="0"/>
              <w:rPr>
                <w:rFonts w:ascii="Arial" w:hAnsi="Arial" w:cs="Arial"/>
                <w:b/>
                <w:sz w:val="20"/>
                <w:szCs w:val="20"/>
              </w:rPr>
            </w:pPr>
            <w:r w:rsidRPr="00D86967">
              <w:rPr>
                <w:rFonts w:ascii="Arial" w:hAnsi="Arial" w:cs="Arial"/>
                <w:b/>
                <w:sz w:val="20"/>
                <w:szCs w:val="20"/>
              </w:rPr>
              <w:t>7.1.- Organización y conservación de archivos públicos.</w:t>
            </w:r>
          </w:p>
          <w:p w:rsidR="00D86967" w:rsidRPr="00D86967" w:rsidRDefault="00D86967" w:rsidP="007906DC">
            <w:pPr>
              <w:autoSpaceDE w:val="0"/>
              <w:autoSpaceDN w:val="0"/>
              <w:adjustRightInd w:val="0"/>
              <w:rPr>
                <w:rFonts w:ascii="Arial" w:hAnsi="Arial" w:cs="Arial"/>
                <w:b/>
                <w:sz w:val="20"/>
                <w:szCs w:val="20"/>
              </w:rPr>
            </w:pPr>
          </w:p>
          <w:p w:rsidR="00D86967" w:rsidRPr="00D86967" w:rsidRDefault="00D86967" w:rsidP="007906DC">
            <w:pPr>
              <w:autoSpaceDE w:val="0"/>
              <w:autoSpaceDN w:val="0"/>
              <w:adjustRightInd w:val="0"/>
              <w:rPr>
                <w:rFonts w:ascii="Arial" w:hAnsi="Arial" w:cs="Arial"/>
                <w:b/>
                <w:sz w:val="20"/>
                <w:szCs w:val="20"/>
              </w:rPr>
            </w:pPr>
            <w:r w:rsidRPr="00D86967">
              <w:rPr>
                <w:rFonts w:ascii="Arial" w:hAnsi="Arial" w:cs="Arial"/>
                <w:b/>
                <w:sz w:val="20"/>
                <w:szCs w:val="20"/>
              </w:rPr>
              <w:t>7.2.- Legislación archiv</w:t>
            </w:r>
            <w:r>
              <w:rPr>
                <w:rFonts w:ascii="Arial" w:hAnsi="Arial" w:cs="Arial"/>
                <w:b/>
                <w:sz w:val="20"/>
                <w:szCs w:val="20"/>
              </w:rPr>
              <w:t>í</w:t>
            </w:r>
            <w:r w:rsidRPr="00D86967">
              <w:rPr>
                <w:rFonts w:ascii="Arial" w:hAnsi="Arial" w:cs="Arial"/>
                <w:b/>
                <w:sz w:val="20"/>
                <w:szCs w:val="20"/>
              </w:rPr>
              <w:t>st</w:t>
            </w:r>
            <w:r>
              <w:rPr>
                <w:rFonts w:ascii="Arial" w:hAnsi="Arial" w:cs="Arial"/>
                <w:b/>
                <w:sz w:val="20"/>
                <w:szCs w:val="20"/>
              </w:rPr>
              <w:t>i</w:t>
            </w:r>
            <w:r w:rsidRPr="00D86967">
              <w:rPr>
                <w:rFonts w:ascii="Arial" w:hAnsi="Arial" w:cs="Arial"/>
                <w:b/>
                <w:sz w:val="20"/>
                <w:szCs w:val="20"/>
              </w:rPr>
              <w:t>ca</w:t>
            </w:r>
            <w:r>
              <w:rPr>
                <w:rFonts w:ascii="Arial" w:hAnsi="Arial" w:cs="Arial"/>
                <w:b/>
                <w:sz w:val="20"/>
                <w:szCs w:val="20"/>
              </w:rPr>
              <w:t>.</w:t>
            </w:r>
          </w:p>
          <w:p w:rsidR="00D86967" w:rsidRDefault="00D86967" w:rsidP="007906DC">
            <w:pPr>
              <w:autoSpaceDE w:val="0"/>
              <w:autoSpaceDN w:val="0"/>
              <w:adjustRightInd w:val="0"/>
              <w:rPr>
                <w:rFonts w:ascii="Arial" w:hAnsi="Arial" w:cs="Arial"/>
                <w:b/>
              </w:rPr>
            </w:pPr>
          </w:p>
          <w:p w:rsidR="006710C8" w:rsidRDefault="006710C8" w:rsidP="007906DC">
            <w:pPr>
              <w:autoSpaceDE w:val="0"/>
              <w:autoSpaceDN w:val="0"/>
              <w:adjustRightInd w:val="0"/>
              <w:rPr>
                <w:rFonts w:ascii="Arial" w:hAnsi="Arial" w:cs="Arial"/>
                <w:b/>
              </w:rPr>
            </w:pPr>
          </w:p>
          <w:p w:rsidR="00C342EA" w:rsidRDefault="00C342EA" w:rsidP="007906DC">
            <w:pPr>
              <w:autoSpaceDE w:val="0"/>
              <w:autoSpaceDN w:val="0"/>
              <w:adjustRightInd w:val="0"/>
              <w:rPr>
                <w:rFonts w:ascii="Arial" w:hAnsi="Arial" w:cs="Arial"/>
                <w:b/>
              </w:rPr>
            </w:pPr>
          </w:p>
          <w:p w:rsidR="006710C8" w:rsidRDefault="006710C8" w:rsidP="007906DC">
            <w:pPr>
              <w:autoSpaceDE w:val="0"/>
              <w:autoSpaceDN w:val="0"/>
              <w:adjustRightInd w:val="0"/>
              <w:rPr>
                <w:rFonts w:ascii="Arial" w:hAnsi="Arial" w:cs="Arial"/>
                <w:b/>
              </w:rPr>
            </w:pPr>
            <w:r>
              <w:rPr>
                <w:rFonts w:ascii="Arial" w:hAnsi="Arial" w:cs="Arial"/>
                <w:b/>
              </w:rPr>
              <w:t>UNIDAD 8</w:t>
            </w:r>
          </w:p>
          <w:p w:rsidR="006710C8" w:rsidRDefault="006710C8" w:rsidP="007906DC">
            <w:pPr>
              <w:autoSpaceDE w:val="0"/>
              <w:autoSpaceDN w:val="0"/>
              <w:adjustRightInd w:val="0"/>
              <w:rPr>
                <w:rFonts w:ascii="Arial" w:hAnsi="Arial" w:cs="Arial"/>
                <w:b/>
              </w:rPr>
            </w:pPr>
            <w:r>
              <w:rPr>
                <w:rFonts w:ascii="Arial" w:hAnsi="Arial" w:cs="Arial"/>
                <w:b/>
              </w:rPr>
              <w:t>8.- Transparencia y Democracia.</w:t>
            </w:r>
          </w:p>
          <w:p w:rsidR="00D86967" w:rsidRDefault="00D86967" w:rsidP="007906DC">
            <w:pPr>
              <w:autoSpaceDE w:val="0"/>
              <w:autoSpaceDN w:val="0"/>
              <w:adjustRightInd w:val="0"/>
              <w:rPr>
                <w:rFonts w:ascii="Arial" w:hAnsi="Arial" w:cs="Arial"/>
                <w:b/>
              </w:rPr>
            </w:pPr>
          </w:p>
          <w:p w:rsidR="006710C8" w:rsidRDefault="006710C8" w:rsidP="007906DC">
            <w:pPr>
              <w:autoSpaceDE w:val="0"/>
              <w:autoSpaceDN w:val="0"/>
              <w:adjustRightInd w:val="0"/>
              <w:rPr>
                <w:rFonts w:ascii="Arial" w:hAnsi="Arial" w:cs="Arial"/>
                <w:b/>
                <w:sz w:val="20"/>
                <w:szCs w:val="20"/>
              </w:rPr>
            </w:pPr>
            <w:r w:rsidRPr="00D86967">
              <w:rPr>
                <w:rFonts w:ascii="Arial" w:hAnsi="Arial" w:cs="Arial"/>
                <w:b/>
                <w:sz w:val="20"/>
                <w:szCs w:val="20"/>
              </w:rPr>
              <w:t>8.1.- El ejercicio democrático del derecho a la información.</w:t>
            </w:r>
          </w:p>
          <w:p w:rsidR="00D86967" w:rsidRPr="00D86967" w:rsidRDefault="00D86967" w:rsidP="007906DC">
            <w:pPr>
              <w:autoSpaceDE w:val="0"/>
              <w:autoSpaceDN w:val="0"/>
              <w:adjustRightInd w:val="0"/>
              <w:rPr>
                <w:rFonts w:ascii="Arial" w:hAnsi="Arial" w:cs="Arial"/>
                <w:b/>
                <w:sz w:val="20"/>
                <w:szCs w:val="20"/>
              </w:rPr>
            </w:pPr>
          </w:p>
          <w:p w:rsidR="006710C8" w:rsidRPr="00D86967" w:rsidRDefault="00D86967" w:rsidP="007906DC">
            <w:pPr>
              <w:autoSpaceDE w:val="0"/>
              <w:autoSpaceDN w:val="0"/>
              <w:adjustRightInd w:val="0"/>
              <w:rPr>
                <w:rFonts w:ascii="Arial" w:hAnsi="Arial" w:cs="Arial"/>
                <w:b/>
                <w:sz w:val="20"/>
                <w:szCs w:val="20"/>
              </w:rPr>
            </w:pPr>
            <w:r w:rsidRPr="00D86967">
              <w:rPr>
                <w:rFonts w:ascii="Arial" w:hAnsi="Arial" w:cs="Arial"/>
                <w:b/>
                <w:sz w:val="20"/>
                <w:szCs w:val="20"/>
              </w:rPr>
              <w:t>8.2.- Órganos especializados en el derecho de acceso a la información.</w:t>
            </w:r>
          </w:p>
          <w:p w:rsidR="00D86967" w:rsidRDefault="00D86967" w:rsidP="007906DC">
            <w:pPr>
              <w:autoSpaceDE w:val="0"/>
              <w:autoSpaceDN w:val="0"/>
              <w:adjustRightInd w:val="0"/>
              <w:rPr>
                <w:rFonts w:ascii="Arial" w:hAnsi="Arial" w:cs="Arial"/>
                <w:b/>
              </w:rPr>
            </w:pPr>
          </w:p>
          <w:p w:rsidR="006B46D2" w:rsidRDefault="006B46D2" w:rsidP="007906DC">
            <w:pPr>
              <w:autoSpaceDE w:val="0"/>
              <w:autoSpaceDN w:val="0"/>
              <w:adjustRightInd w:val="0"/>
              <w:rPr>
                <w:rFonts w:ascii="Arial" w:hAnsi="Arial" w:cs="Arial"/>
                <w:b/>
              </w:rPr>
            </w:pPr>
          </w:p>
          <w:p w:rsidR="006B46D2" w:rsidRDefault="006B46D2" w:rsidP="007906DC">
            <w:pPr>
              <w:autoSpaceDE w:val="0"/>
              <w:autoSpaceDN w:val="0"/>
              <w:adjustRightInd w:val="0"/>
              <w:rPr>
                <w:rFonts w:ascii="Arial" w:hAnsi="Arial" w:cs="Arial"/>
                <w:b/>
              </w:rPr>
            </w:pPr>
          </w:p>
          <w:p w:rsidR="00D86967" w:rsidRDefault="00D86967" w:rsidP="007906DC">
            <w:pPr>
              <w:autoSpaceDE w:val="0"/>
              <w:autoSpaceDN w:val="0"/>
              <w:adjustRightInd w:val="0"/>
              <w:rPr>
                <w:rFonts w:ascii="Arial" w:hAnsi="Arial" w:cs="Arial"/>
                <w:b/>
              </w:rPr>
            </w:pPr>
            <w:r>
              <w:rPr>
                <w:rFonts w:ascii="Arial" w:hAnsi="Arial" w:cs="Arial"/>
                <w:b/>
              </w:rPr>
              <w:t>UNIDAD 9</w:t>
            </w:r>
          </w:p>
          <w:p w:rsidR="00D86967" w:rsidRDefault="00D86967" w:rsidP="007906DC">
            <w:pPr>
              <w:autoSpaceDE w:val="0"/>
              <w:autoSpaceDN w:val="0"/>
              <w:adjustRightInd w:val="0"/>
              <w:rPr>
                <w:rFonts w:ascii="Arial" w:hAnsi="Arial" w:cs="Arial"/>
                <w:b/>
              </w:rPr>
            </w:pPr>
            <w:r>
              <w:rPr>
                <w:rFonts w:ascii="Arial" w:hAnsi="Arial" w:cs="Arial"/>
                <w:b/>
              </w:rPr>
              <w:t>9.- Transparencia y Rendición de Cuentas</w:t>
            </w:r>
          </w:p>
          <w:p w:rsidR="002256C7" w:rsidRDefault="002256C7" w:rsidP="007906DC">
            <w:pPr>
              <w:autoSpaceDE w:val="0"/>
              <w:autoSpaceDN w:val="0"/>
              <w:adjustRightInd w:val="0"/>
              <w:rPr>
                <w:rFonts w:ascii="Arial" w:hAnsi="Arial" w:cs="Arial"/>
                <w:b/>
              </w:rPr>
            </w:pPr>
          </w:p>
          <w:p w:rsidR="002256C7" w:rsidRPr="00BA0E59" w:rsidRDefault="002256C7" w:rsidP="007906DC">
            <w:pPr>
              <w:autoSpaceDE w:val="0"/>
              <w:autoSpaceDN w:val="0"/>
              <w:adjustRightInd w:val="0"/>
              <w:rPr>
                <w:rFonts w:ascii="Arial" w:hAnsi="Arial" w:cs="Arial"/>
                <w:b/>
              </w:rPr>
            </w:pPr>
          </w:p>
        </w:tc>
        <w:tc>
          <w:tcPr>
            <w:tcW w:w="3438" w:type="dxa"/>
            <w:tcBorders>
              <w:top w:val="thinThickSmallGap" w:sz="12" w:space="0" w:color="auto"/>
              <w:left w:val="thinThickSmallGap" w:sz="12" w:space="0" w:color="auto"/>
              <w:bottom w:val="thinThickSmallGap" w:sz="12" w:space="0" w:color="auto"/>
              <w:right w:val="thinThickSmallGap" w:sz="12" w:space="0" w:color="auto"/>
            </w:tcBorders>
          </w:tcPr>
          <w:p w:rsidR="002256C7" w:rsidRDefault="00825F26" w:rsidP="002256C7">
            <w:pPr>
              <w:pStyle w:val="Prrafodelista"/>
              <w:autoSpaceDE w:val="0"/>
              <w:autoSpaceDN w:val="0"/>
              <w:adjustRightInd w:val="0"/>
              <w:ind w:left="283"/>
              <w:rPr>
                <w:rFonts w:ascii="Arial" w:hAnsi="Arial" w:cs="Arial"/>
              </w:rPr>
            </w:pPr>
            <w:r>
              <w:rPr>
                <w:rFonts w:ascii="Arial" w:hAnsi="Arial" w:cs="Arial"/>
              </w:rPr>
              <w:lastRenderedPageBreak/>
              <w:t xml:space="preserve"> </w:t>
            </w:r>
          </w:p>
          <w:p w:rsidR="00BC2BEB" w:rsidRDefault="00BC2BEB" w:rsidP="00BC2BEB">
            <w:pPr>
              <w:pStyle w:val="Prrafodelista"/>
              <w:numPr>
                <w:ilvl w:val="0"/>
                <w:numId w:val="4"/>
              </w:numPr>
              <w:autoSpaceDE w:val="0"/>
              <w:autoSpaceDN w:val="0"/>
              <w:adjustRightInd w:val="0"/>
              <w:ind w:left="283" w:hanging="284"/>
              <w:rPr>
                <w:rFonts w:ascii="Arial" w:hAnsi="Arial" w:cs="Arial"/>
              </w:rPr>
            </w:pPr>
            <w:r>
              <w:rPr>
                <w:rFonts w:ascii="Arial" w:hAnsi="Arial" w:cs="Arial"/>
              </w:rPr>
              <w:t>Que el alumno(a) llegue a comprender el origen del derecho a la información, su evolución desde 1</w:t>
            </w:r>
            <w:r w:rsidR="009A63A3">
              <w:rPr>
                <w:rFonts w:ascii="Arial" w:hAnsi="Arial" w:cs="Arial"/>
              </w:rPr>
              <w:t xml:space="preserve">766 </w:t>
            </w:r>
            <w:r>
              <w:rPr>
                <w:rFonts w:ascii="Arial" w:hAnsi="Arial" w:cs="Arial"/>
              </w:rPr>
              <w:t>en Suecia, hasta el punto de considerarse un derecho humano fundamental.</w:t>
            </w:r>
          </w:p>
          <w:p w:rsidR="00BC2BEB" w:rsidRDefault="00BC2BEB" w:rsidP="00BC2BEB">
            <w:pPr>
              <w:autoSpaceDE w:val="0"/>
              <w:autoSpaceDN w:val="0"/>
              <w:adjustRightInd w:val="0"/>
              <w:rPr>
                <w:rFonts w:ascii="Arial" w:hAnsi="Arial" w:cs="Arial"/>
              </w:rPr>
            </w:pPr>
          </w:p>
          <w:p w:rsidR="00BC2BEB" w:rsidRPr="00BC2BEB" w:rsidRDefault="00BC2BEB" w:rsidP="00BC2BEB">
            <w:pPr>
              <w:autoSpaceDE w:val="0"/>
              <w:autoSpaceDN w:val="0"/>
              <w:adjustRightInd w:val="0"/>
              <w:rPr>
                <w:rFonts w:ascii="Arial" w:hAnsi="Arial" w:cs="Arial"/>
              </w:rPr>
            </w:pPr>
          </w:p>
          <w:p w:rsidR="00BC2BEB" w:rsidRDefault="00BC2BEB" w:rsidP="00BC2BEB">
            <w:pPr>
              <w:pStyle w:val="Prrafodelista"/>
              <w:numPr>
                <w:ilvl w:val="0"/>
                <w:numId w:val="4"/>
              </w:numPr>
              <w:autoSpaceDE w:val="0"/>
              <w:autoSpaceDN w:val="0"/>
              <w:adjustRightInd w:val="0"/>
              <w:ind w:left="283" w:hanging="284"/>
              <w:rPr>
                <w:rFonts w:ascii="Arial" w:hAnsi="Arial" w:cs="Arial"/>
              </w:rPr>
            </w:pPr>
            <w:r>
              <w:rPr>
                <w:rFonts w:ascii="Arial" w:hAnsi="Arial" w:cs="Arial"/>
              </w:rPr>
              <w:t>Conocer el alumno(a) a través de los diferentes momentos históricos, la integración del derecho a al información en nuestra Carta Magna.</w:t>
            </w:r>
          </w:p>
          <w:p w:rsidR="00BC2BEB" w:rsidRDefault="00BC2BEB" w:rsidP="00BC2BEB">
            <w:pPr>
              <w:pStyle w:val="Prrafodelista"/>
              <w:autoSpaceDE w:val="0"/>
              <w:autoSpaceDN w:val="0"/>
              <w:adjustRightInd w:val="0"/>
              <w:ind w:left="283"/>
              <w:rPr>
                <w:rFonts w:ascii="Arial" w:hAnsi="Arial" w:cs="Arial"/>
              </w:rPr>
            </w:pPr>
          </w:p>
          <w:p w:rsidR="00BC2BEB" w:rsidRDefault="00BC2BEB" w:rsidP="00BC2BEB">
            <w:pPr>
              <w:pStyle w:val="Prrafodelista"/>
              <w:autoSpaceDE w:val="0"/>
              <w:autoSpaceDN w:val="0"/>
              <w:adjustRightInd w:val="0"/>
              <w:ind w:left="283"/>
              <w:rPr>
                <w:rFonts w:ascii="Arial" w:hAnsi="Arial" w:cs="Arial"/>
              </w:rPr>
            </w:pPr>
          </w:p>
          <w:p w:rsidR="00BC2BEB" w:rsidRDefault="00BC2BEB" w:rsidP="00BC2BEB">
            <w:pPr>
              <w:pStyle w:val="Prrafodelista"/>
              <w:autoSpaceDE w:val="0"/>
              <w:autoSpaceDN w:val="0"/>
              <w:adjustRightInd w:val="0"/>
              <w:ind w:left="283"/>
              <w:rPr>
                <w:rFonts w:ascii="Arial" w:hAnsi="Arial" w:cs="Arial"/>
              </w:rPr>
            </w:pPr>
          </w:p>
          <w:p w:rsidR="002256C7" w:rsidRDefault="002256C7" w:rsidP="002256C7">
            <w:pPr>
              <w:pStyle w:val="Prrafodelista"/>
              <w:autoSpaceDE w:val="0"/>
              <w:autoSpaceDN w:val="0"/>
              <w:adjustRightInd w:val="0"/>
              <w:ind w:left="283"/>
              <w:rPr>
                <w:rFonts w:ascii="Arial" w:hAnsi="Arial" w:cs="Arial"/>
              </w:rPr>
            </w:pPr>
          </w:p>
          <w:p w:rsidR="002256C7" w:rsidRDefault="002256C7" w:rsidP="002256C7">
            <w:pPr>
              <w:pStyle w:val="Prrafodelista"/>
              <w:autoSpaceDE w:val="0"/>
              <w:autoSpaceDN w:val="0"/>
              <w:adjustRightInd w:val="0"/>
              <w:ind w:left="283"/>
              <w:rPr>
                <w:rFonts w:ascii="Arial" w:hAnsi="Arial" w:cs="Arial"/>
              </w:rPr>
            </w:pPr>
          </w:p>
          <w:p w:rsidR="007906DC" w:rsidRDefault="00BC2BEB" w:rsidP="00BC2BEB">
            <w:pPr>
              <w:pStyle w:val="Prrafodelista"/>
              <w:numPr>
                <w:ilvl w:val="0"/>
                <w:numId w:val="4"/>
              </w:numPr>
              <w:autoSpaceDE w:val="0"/>
              <w:autoSpaceDN w:val="0"/>
              <w:adjustRightInd w:val="0"/>
              <w:ind w:left="283" w:hanging="284"/>
              <w:rPr>
                <w:rFonts w:ascii="Arial" w:hAnsi="Arial" w:cs="Arial"/>
              </w:rPr>
            </w:pPr>
            <w:r>
              <w:rPr>
                <w:rFonts w:ascii="Arial" w:hAnsi="Arial" w:cs="Arial"/>
              </w:rPr>
              <w:t>El alumno(a) alcanzará a comprender  en el desarrollo de este tema el elemento ético del derecho a la información</w:t>
            </w:r>
            <w:r w:rsidR="007906DC">
              <w:rPr>
                <w:rFonts w:ascii="Arial" w:hAnsi="Arial" w:cs="Arial"/>
              </w:rPr>
              <w:t>, lo más relevante acerca del Estado en su relación con la información que posee y con los derechos de los ciudadanos.</w:t>
            </w:r>
          </w:p>
          <w:p w:rsidR="007906DC" w:rsidRDefault="007906DC" w:rsidP="007906DC">
            <w:pPr>
              <w:pStyle w:val="Prrafodelista"/>
              <w:autoSpaceDE w:val="0"/>
              <w:autoSpaceDN w:val="0"/>
              <w:adjustRightInd w:val="0"/>
              <w:ind w:left="283"/>
              <w:rPr>
                <w:rFonts w:ascii="Arial" w:hAnsi="Arial" w:cs="Arial"/>
              </w:rPr>
            </w:pPr>
          </w:p>
          <w:p w:rsidR="007906DC" w:rsidRDefault="007906DC" w:rsidP="007906DC">
            <w:pPr>
              <w:pStyle w:val="Prrafodelista"/>
              <w:autoSpaceDE w:val="0"/>
              <w:autoSpaceDN w:val="0"/>
              <w:adjustRightInd w:val="0"/>
              <w:ind w:left="283"/>
              <w:rPr>
                <w:rFonts w:ascii="Arial" w:hAnsi="Arial" w:cs="Arial"/>
              </w:rPr>
            </w:pPr>
          </w:p>
          <w:p w:rsidR="00D86967" w:rsidRDefault="00D86967" w:rsidP="007906DC">
            <w:pPr>
              <w:pStyle w:val="Prrafodelista"/>
              <w:autoSpaceDE w:val="0"/>
              <w:autoSpaceDN w:val="0"/>
              <w:adjustRightInd w:val="0"/>
              <w:ind w:left="283"/>
              <w:rPr>
                <w:rFonts w:ascii="Arial" w:hAnsi="Arial" w:cs="Arial"/>
              </w:rPr>
            </w:pPr>
          </w:p>
          <w:p w:rsidR="002256C7" w:rsidRDefault="007906DC" w:rsidP="002256C7">
            <w:pPr>
              <w:pStyle w:val="Prrafodelista"/>
              <w:numPr>
                <w:ilvl w:val="0"/>
                <w:numId w:val="4"/>
              </w:numPr>
              <w:autoSpaceDE w:val="0"/>
              <w:autoSpaceDN w:val="0"/>
              <w:adjustRightInd w:val="0"/>
              <w:ind w:left="283" w:hanging="284"/>
              <w:rPr>
                <w:rFonts w:ascii="Arial" w:hAnsi="Arial" w:cs="Arial"/>
              </w:rPr>
            </w:pPr>
            <w:r>
              <w:rPr>
                <w:rFonts w:ascii="Arial" w:hAnsi="Arial" w:cs="Arial"/>
              </w:rPr>
              <w:t>Los alumnos conocerán este renglón fundamental del derecho a la información pública, relativa a la protección de los datos personales en poder del Estado, su manejo y la legislación existente.</w:t>
            </w:r>
          </w:p>
          <w:p w:rsidR="002256C7" w:rsidRDefault="002256C7" w:rsidP="002256C7">
            <w:pPr>
              <w:pStyle w:val="Prrafodelista"/>
              <w:autoSpaceDE w:val="0"/>
              <w:autoSpaceDN w:val="0"/>
              <w:adjustRightInd w:val="0"/>
              <w:ind w:left="283"/>
              <w:rPr>
                <w:rFonts w:ascii="Arial" w:hAnsi="Arial" w:cs="Arial"/>
              </w:rPr>
            </w:pPr>
          </w:p>
          <w:p w:rsidR="002256C7" w:rsidRDefault="002256C7" w:rsidP="002256C7">
            <w:pPr>
              <w:pStyle w:val="Prrafodelista"/>
              <w:autoSpaceDE w:val="0"/>
              <w:autoSpaceDN w:val="0"/>
              <w:adjustRightInd w:val="0"/>
              <w:ind w:left="283"/>
              <w:rPr>
                <w:rFonts w:ascii="Arial" w:hAnsi="Arial" w:cs="Arial"/>
              </w:rPr>
            </w:pPr>
          </w:p>
          <w:p w:rsidR="002256C7" w:rsidRDefault="002256C7" w:rsidP="002256C7">
            <w:pPr>
              <w:pStyle w:val="Prrafodelista"/>
              <w:autoSpaceDE w:val="0"/>
              <w:autoSpaceDN w:val="0"/>
              <w:adjustRightInd w:val="0"/>
              <w:ind w:left="283"/>
              <w:rPr>
                <w:rFonts w:ascii="Arial" w:hAnsi="Arial" w:cs="Arial"/>
              </w:rPr>
            </w:pPr>
          </w:p>
          <w:p w:rsidR="002256C7" w:rsidRDefault="002256C7" w:rsidP="002256C7">
            <w:pPr>
              <w:pStyle w:val="Prrafodelista"/>
              <w:numPr>
                <w:ilvl w:val="0"/>
                <w:numId w:val="4"/>
              </w:numPr>
              <w:autoSpaceDE w:val="0"/>
              <w:autoSpaceDN w:val="0"/>
              <w:adjustRightInd w:val="0"/>
              <w:ind w:left="283" w:hanging="284"/>
              <w:rPr>
                <w:rFonts w:ascii="Arial" w:hAnsi="Arial" w:cs="Arial"/>
              </w:rPr>
            </w:pPr>
            <w:r>
              <w:rPr>
                <w:rFonts w:ascii="Arial" w:hAnsi="Arial" w:cs="Arial"/>
              </w:rPr>
              <w:t xml:space="preserve">Conocer el procedimiento de acceso a la información </w:t>
            </w:r>
            <w:r>
              <w:rPr>
                <w:rFonts w:ascii="Arial" w:hAnsi="Arial" w:cs="Arial"/>
              </w:rPr>
              <w:lastRenderedPageBreak/>
              <w:t>pública Federal y Estatal, a través de sus respectivas leyes</w:t>
            </w:r>
            <w:r w:rsidR="00EA4C2B">
              <w:rPr>
                <w:rFonts w:ascii="Arial" w:hAnsi="Arial" w:cs="Arial"/>
              </w:rPr>
              <w:t>, así mismo el alumno(a) ejercerá su derecho de acceso a la información elaborando solicitudes de información</w:t>
            </w:r>
            <w:r w:rsidR="00D86967">
              <w:rPr>
                <w:rFonts w:ascii="Arial" w:hAnsi="Arial" w:cs="Arial"/>
              </w:rPr>
              <w:t xml:space="preserve"> pública</w:t>
            </w:r>
            <w:r w:rsidR="00EA4C2B">
              <w:rPr>
                <w:rFonts w:ascii="Arial" w:hAnsi="Arial" w:cs="Arial"/>
              </w:rPr>
              <w:t>.</w:t>
            </w:r>
          </w:p>
          <w:p w:rsidR="00D86967" w:rsidRDefault="00D86967" w:rsidP="00D86967">
            <w:pPr>
              <w:autoSpaceDE w:val="0"/>
              <w:autoSpaceDN w:val="0"/>
              <w:adjustRightInd w:val="0"/>
              <w:rPr>
                <w:rFonts w:ascii="Arial" w:hAnsi="Arial" w:cs="Arial"/>
              </w:rPr>
            </w:pPr>
          </w:p>
          <w:p w:rsidR="00D86967" w:rsidRDefault="00D86967" w:rsidP="00D86967">
            <w:pPr>
              <w:autoSpaceDE w:val="0"/>
              <w:autoSpaceDN w:val="0"/>
              <w:adjustRightInd w:val="0"/>
              <w:rPr>
                <w:rFonts w:ascii="Arial" w:hAnsi="Arial" w:cs="Arial"/>
              </w:rPr>
            </w:pPr>
          </w:p>
          <w:p w:rsidR="00D86967" w:rsidRDefault="00D86967" w:rsidP="00D86967">
            <w:pPr>
              <w:autoSpaceDE w:val="0"/>
              <w:autoSpaceDN w:val="0"/>
              <w:adjustRightInd w:val="0"/>
              <w:rPr>
                <w:rFonts w:ascii="Arial" w:hAnsi="Arial" w:cs="Arial"/>
              </w:rPr>
            </w:pPr>
          </w:p>
          <w:p w:rsidR="00D86967" w:rsidRDefault="00D86967" w:rsidP="00D86967">
            <w:pPr>
              <w:autoSpaceDE w:val="0"/>
              <w:autoSpaceDN w:val="0"/>
              <w:adjustRightInd w:val="0"/>
              <w:rPr>
                <w:rFonts w:ascii="Arial" w:hAnsi="Arial" w:cs="Arial"/>
              </w:rPr>
            </w:pPr>
          </w:p>
          <w:p w:rsidR="00D86967" w:rsidRDefault="00D86967" w:rsidP="00D86967">
            <w:pPr>
              <w:autoSpaceDE w:val="0"/>
              <w:autoSpaceDN w:val="0"/>
              <w:adjustRightInd w:val="0"/>
              <w:rPr>
                <w:rFonts w:ascii="Arial" w:hAnsi="Arial" w:cs="Arial"/>
              </w:rPr>
            </w:pPr>
          </w:p>
          <w:p w:rsidR="00D86967" w:rsidRPr="00D86967" w:rsidRDefault="00D86967" w:rsidP="00D86967">
            <w:pPr>
              <w:autoSpaceDE w:val="0"/>
              <w:autoSpaceDN w:val="0"/>
              <w:adjustRightInd w:val="0"/>
              <w:rPr>
                <w:rFonts w:ascii="Arial" w:hAnsi="Arial" w:cs="Arial"/>
              </w:rPr>
            </w:pPr>
          </w:p>
          <w:p w:rsidR="00D86967" w:rsidRDefault="00D86967" w:rsidP="00D86967">
            <w:pPr>
              <w:pStyle w:val="Prrafodelista"/>
              <w:numPr>
                <w:ilvl w:val="0"/>
                <w:numId w:val="4"/>
              </w:numPr>
              <w:autoSpaceDE w:val="0"/>
              <w:autoSpaceDN w:val="0"/>
              <w:adjustRightInd w:val="0"/>
              <w:ind w:left="283" w:hanging="284"/>
              <w:rPr>
                <w:rFonts w:ascii="Arial" w:hAnsi="Arial" w:cs="Arial"/>
              </w:rPr>
            </w:pPr>
            <w:r>
              <w:rPr>
                <w:rFonts w:ascii="Arial" w:hAnsi="Arial" w:cs="Arial"/>
              </w:rPr>
              <w:t>Conocer, el alumno(a) el medio de defensa que prevén las leyes, a fin de obtener  el acceso a los documentos en poder de los sujetos obligados de la Ley.</w:t>
            </w:r>
          </w:p>
          <w:p w:rsidR="00D86967" w:rsidRDefault="00D86967" w:rsidP="00D86967">
            <w:pPr>
              <w:autoSpaceDE w:val="0"/>
              <w:autoSpaceDN w:val="0"/>
              <w:adjustRightInd w:val="0"/>
              <w:rPr>
                <w:rFonts w:ascii="Arial" w:hAnsi="Arial" w:cs="Arial"/>
              </w:rPr>
            </w:pPr>
          </w:p>
          <w:p w:rsidR="00D86967" w:rsidRDefault="00D86967" w:rsidP="00D86967">
            <w:pPr>
              <w:autoSpaceDE w:val="0"/>
              <w:autoSpaceDN w:val="0"/>
              <w:adjustRightInd w:val="0"/>
              <w:rPr>
                <w:rFonts w:ascii="Arial" w:hAnsi="Arial" w:cs="Arial"/>
              </w:rPr>
            </w:pPr>
          </w:p>
          <w:p w:rsidR="00D86967" w:rsidRPr="00D86967" w:rsidRDefault="00D86967" w:rsidP="00D86967">
            <w:pPr>
              <w:autoSpaceDE w:val="0"/>
              <w:autoSpaceDN w:val="0"/>
              <w:adjustRightInd w:val="0"/>
              <w:rPr>
                <w:rFonts w:ascii="Arial" w:hAnsi="Arial" w:cs="Arial"/>
              </w:rPr>
            </w:pPr>
          </w:p>
          <w:p w:rsidR="00D86967" w:rsidRDefault="00D86967" w:rsidP="00D86967">
            <w:pPr>
              <w:pStyle w:val="Prrafodelista"/>
              <w:numPr>
                <w:ilvl w:val="0"/>
                <w:numId w:val="4"/>
              </w:numPr>
              <w:autoSpaceDE w:val="0"/>
              <w:autoSpaceDN w:val="0"/>
              <w:adjustRightInd w:val="0"/>
              <w:ind w:left="283" w:hanging="284"/>
              <w:rPr>
                <w:rFonts w:ascii="Arial" w:hAnsi="Arial" w:cs="Arial"/>
              </w:rPr>
            </w:pPr>
            <w:r>
              <w:rPr>
                <w:rFonts w:ascii="Arial" w:hAnsi="Arial" w:cs="Arial"/>
              </w:rPr>
              <w:t>Que los alumnos identifiquen a los archivos públicos como el elemento fundamental del acceso a la información y la incipiente legislación en la materia.</w:t>
            </w:r>
          </w:p>
          <w:p w:rsidR="006B46D2" w:rsidRDefault="006B46D2" w:rsidP="006B46D2">
            <w:pPr>
              <w:autoSpaceDE w:val="0"/>
              <w:autoSpaceDN w:val="0"/>
              <w:adjustRightInd w:val="0"/>
              <w:rPr>
                <w:rFonts w:ascii="Arial" w:hAnsi="Arial" w:cs="Arial"/>
              </w:rPr>
            </w:pPr>
          </w:p>
          <w:p w:rsidR="006B46D2" w:rsidRDefault="006B46D2" w:rsidP="006B46D2">
            <w:pPr>
              <w:autoSpaceDE w:val="0"/>
              <w:autoSpaceDN w:val="0"/>
              <w:adjustRightInd w:val="0"/>
              <w:rPr>
                <w:rFonts w:ascii="Arial" w:hAnsi="Arial" w:cs="Arial"/>
              </w:rPr>
            </w:pPr>
          </w:p>
          <w:p w:rsidR="006B46D2" w:rsidRDefault="006B46D2" w:rsidP="006B46D2">
            <w:pPr>
              <w:autoSpaceDE w:val="0"/>
              <w:autoSpaceDN w:val="0"/>
              <w:adjustRightInd w:val="0"/>
              <w:rPr>
                <w:rFonts w:ascii="Arial" w:hAnsi="Arial" w:cs="Arial"/>
              </w:rPr>
            </w:pPr>
          </w:p>
          <w:p w:rsidR="006B46D2" w:rsidRPr="006B46D2" w:rsidRDefault="006B46D2" w:rsidP="006B46D2">
            <w:pPr>
              <w:autoSpaceDE w:val="0"/>
              <w:autoSpaceDN w:val="0"/>
              <w:adjustRightInd w:val="0"/>
              <w:rPr>
                <w:rFonts w:ascii="Arial" w:hAnsi="Arial" w:cs="Arial"/>
              </w:rPr>
            </w:pPr>
          </w:p>
          <w:p w:rsidR="006B46D2" w:rsidRDefault="006B46D2" w:rsidP="006B46D2">
            <w:pPr>
              <w:pStyle w:val="Prrafodelista"/>
              <w:numPr>
                <w:ilvl w:val="0"/>
                <w:numId w:val="4"/>
              </w:numPr>
              <w:autoSpaceDE w:val="0"/>
              <w:autoSpaceDN w:val="0"/>
              <w:adjustRightInd w:val="0"/>
              <w:ind w:left="283" w:hanging="284"/>
              <w:rPr>
                <w:rFonts w:ascii="Arial" w:hAnsi="Arial" w:cs="Arial"/>
              </w:rPr>
            </w:pPr>
            <w:r>
              <w:rPr>
                <w:rFonts w:ascii="Arial" w:hAnsi="Arial" w:cs="Arial"/>
              </w:rPr>
              <w:t>Que los alumnos comprendan la importancia de la participación ciudadana en los procesos de transformación del Estado e identifiquen a los organismos encargados de tutelar y promover el derecho a la información.</w:t>
            </w:r>
          </w:p>
          <w:p w:rsidR="006B46D2" w:rsidRDefault="006B46D2" w:rsidP="006B46D2">
            <w:pPr>
              <w:autoSpaceDE w:val="0"/>
              <w:autoSpaceDN w:val="0"/>
              <w:adjustRightInd w:val="0"/>
              <w:rPr>
                <w:rFonts w:ascii="Arial" w:hAnsi="Arial" w:cs="Arial"/>
              </w:rPr>
            </w:pPr>
          </w:p>
          <w:p w:rsidR="006B46D2" w:rsidRDefault="006B46D2" w:rsidP="006B46D2">
            <w:pPr>
              <w:autoSpaceDE w:val="0"/>
              <w:autoSpaceDN w:val="0"/>
              <w:adjustRightInd w:val="0"/>
              <w:rPr>
                <w:rFonts w:ascii="Arial" w:hAnsi="Arial" w:cs="Arial"/>
              </w:rPr>
            </w:pPr>
          </w:p>
          <w:p w:rsidR="006B46D2" w:rsidRPr="006B46D2" w:rsidRDefault="006B46D2" w:rsidP="006B46D2">
            <w:pPr>
              <w:autoSpaceDE w:val="0"/>
              <w:autoSpaceDN w:val="0"/>
              <w:adjustRightInd w:val="0"/>
              <w:rPr>
                <w:rFonts w:ascii="Arial" w:hAnsi="Arial" w:cs="Arial"/>
              </w:rPr>
            </w:pPr>
          </w:p>
          <w:p w:rsidR="006B46D2" w:rsidRPr="002256C7" w:rsidRDefault="006B46D2" w:rsidP="006B46D2">
            <w:pPr>
              <w:pStyle w:val="Prrafodelista"/>
              <w:numPr>
                <w:ilvl w:val="0"/>
                <w:numId w:val="4"/>
              </w:numPr>
              <w:autoSpaceDE w:val="0"/>
              <w:autoSpaceDN w:val="0"/>
              <w:adjustRightInd w:val="0"/>
              <w:ind w:left="283" w:hanging="284"/>
              <w:rPr>
                <w:rFonts w:ascii="Arial" w:hAnsi="Arial" w:cs="Arial"/>
              </w:rPr>
            </w:pPr>
            <w:r>
              <w:rPr>
                <w:rFonts w:ascii="Arial" w:hAnsi="Arial" w:cs="Arial"/>
              </w:rPr>
              <w:t>El alumno apreciará la trascendencia de la transparencia como concepto presente en la vida actual, como exigencia ciudadana y como elemento fundamental de la rendición de cuentas públicas y la democracia.</w:t>
            </w:r>
          </w:p>
        </w:tc>
        <w:tc>
          <w:tcPr>
            <w:tcW w:w="3437" w:type="dxa"/>
            <w:tcBorders>
              <w:top w:val="thinThickSmallGap" w:sz="12" w:space="0" w:color="auto"/>
              <w:left w:val="thinThickSmallGap" w:sz="12" w:space="0" w:color="auto"/>
              <w:bottom w:val="thinThickSmallGap" w:sz="12" w:space="0" w:color="auto"/>
              <w:right w:val="thinThickSmallGap" w:sz="12" w:space="0" w:color="auto"/>
            </w:tcBorders>
          </w:tcPr>
          <w:p w:rsidR="00D65036" w:rsidRDefault="00D65036" w:rsidP="00D65036">
            <w:pPr>
              <w:widowControl w:val="0"/>
              <w:autoSpaceDE w:val="0"/>
              <w:autoSpaceDN w:val="0"/>
              <w:adjustRightInd w:val="0"/>
              <w:spacing w:line="240" w:lineRule="atLeast"/>
              <w:rPr>
                <w:rFonts w:ascii="Arial" w:hAnsi="Arial" w:cs="Arial"/>
                <w:b/>
                <w:iCs/>
              </w:rPr>
            </w:pPr>
          </w:p>
          <w:p w:rsidR="00825F26" w:rsidRDefault="00825F26" w:rsidP="002F63AD">
            <w:pPr>
              <w:widowControl w:val="0"/>
              <w:autoSpaceDE w:val="0"/>
              <w:autoSpaceDN w:val="0"/>
              <w:adjustRightInd w:val="0"/>
              <w:spacing w:line="240" w:lineRule="atLeast"/>
              <w:jc w:val="center"/>
              <w:rPr>
                <w:rFonts w:ascii="Arial" w:hAnsi="Arial" w:cs="Arial"/>
                <w:b/>
                <w:iCs/>
              </w:rPr>
            </w:pPr>
            <w:r>
              <w:rPr>
                <w:rFonts w:ascii="Arial" w:hAnsi="Arial" w:cs="Arial"/>
                <w:b/>
                <w:iCs/>
              </w:rPr>
              <w:t>ESTRATEGIAS DE APRENDIZAJE</w:t>
            </w:r>
          </w:p>
          <w:p w:rsidR="00825F26" w:rsidRDefault="00825F26" w:rsidP="002F63AD">
            <w:pPr>
              <w:widowControl w:val="0"/>
              <w:autoSpaceDE w:val="0"/>
              <w:autoSpaceDN w:val="0"/>
              <w:adjustRightInd w:val="0"/>
              <w:spacing w:line="240" w:lineRule="atLeast"/>
              <w:jc w:val="both"/>
              <w:rPr>
                <w:rFonts w:ascii="Arial" w:hAnsi="Arial" w:cs="Arial"/>
                <w:b/>
                <w:iCs/>
              </w:rPr>
            </w:pPr>
          </w:p>
          <w:p w:rsidR="00825F26" w:rsidRDefault="00825F26" w:rsidP="002F63AD">
            <w:pPr>
              <w:widowControl w:val="0"/>
              <w:numPr>
                <w:ilvl w:val="0"/>
                <w:numId w:val="9"/>
              </w:numPr>
              <w:tabs>
                <w:tab w:val="num" w:pos="247"/>
              </w:tabs>
              <w:autoSpaceDE w:val="0"/>
              <w:autoSpaceDN w:val="0"/>
              <w:adjustRightInd w:val="0"/>
              <w:spacing w:line="240" w:lineRule="atLeast"/>
              <w:ind w:left="247" w:hanging="247"/>
              <w:jc w:val="both"/>
              <w:rPr>
                <w:rFonts w:ascii="Arial" w:hAnsi="Arial" w:cs="Arial"/>
                <w:iCs/>
              </w:rPr>
            </w:pPr>
            <w:r>
              <w:rPr>
                <w:rFonts w:ascii="Arial" w:hAnsi="Arial" w:cs="Arial"/>
                <w:iCs/>
              </w:rPr>
              <w:t>Toma de notas</w:t>
            </w:r>
          </w:p>
          <w:p w:rsidR="00825F26" w:rsidRDefault="00825F26" w:rsidP="002F63AD">
            <w:pPr>
              <w:widowControl w:val="0"/>
              <w:numPr>
                <w:ilvl w:val="0"/>
                <w:numId w:val="9"/>
              </w:numPr>
              <w:tabs>
                <w:tab w:val="num" w:pos="247"/>
              </w:tabs>
              <w:autoSpaceDE w:val="0"/>
              <w:autoSpaceDN w:val="0"/>
              <w:adjustRightInd w:val="0"/>
              <w:spacing w:line="240" w:lineRule="atLeast"/>
              <w:ind w:left="247" w:hanging="247"/>
              <w:jc w:val="both"/>
              <w:rPr>
                <w:rFonts w:ascii="Arial" w:hAnsi="Arial" w:cs="Arial"/>
                <w:iCs/>
              </w:rPr>
            </w:pPr>
            <w:r>
              <w:rPr>
                <w:rFonts w:ascii="Arial" w:hAnsi="Arial" w:cs="Arial"/>
                <w:iCs/>
              </w:rPr>
              <w:t xml:space="preserve">Diagrama UVE de </w:t>
            </w:r>
            <w:proofErr w:type="spellStart"/>
            <w:r>
              <w:rPr>
                <w:rFonts w:ascii="Arial" w:hAnsi="Arial" w:cs="Arial"/>
                <w:iCs/>
              </w:rPr>
              <w:t>Gowin</w:t>
            </w:r>
            <w:proofErr w:type="spellEnd"/>
          </w:p>
          <w:p w:rsidR="00825F26" w:rsidRDefault="00825F26" w:rsidP="002F63AD">
            <w:pPr>
              <w:widowControl w:val="0"/>
              <w:numPr>
                <w:ilvl w:val="0"/>
                <w:numId w:val="9"/>
              </w:numPr>
              <w:tabs>
                <w:tab w:val="num" w:pos="247"/>
              </w:tabs>
              <w:autoSpaceDE w:val="0"/>
              <w:autoSpaceDN w:val="0"/>
              <w:adjustRightInd w:val="0"/>
              <w:spacing w:line="240" w:lineRule="atLeast"/>
              <w:ind w:left="247" w:hanging="247"/>
              <w:jc w:val="both"/>
              <w:rPr>
                <w:rFonts w:ascii="Arial" w:hAnsi="Arial" w:cs="Arial"/>
                <w:iCs/>
              </w:rPr>
            </w:pPr>
            <w:r>
              <w:rPr>
                <w:rFonts w:ascii="Arial" w:hAnsi="Arial" w:cs="Arial"/>
                <w:iCs/>
              </w:rPr>
              <w:t>Mapas mentales</w:t>
            </w:r>
          </w:p>
          <w:p w:rsidR="00825F26" w:rsidRDefault="00825F26" w:rsidP="002F63AD">
            <w:pPr>
              <w:widowControl w:val="0"/>
              <w:numPr>
                <w:ilvl w:val="0"/>
                <w:numId w:val="9"/>
              </w:numPr>
              <w:tabs>
                <w:tab w:val="num" w:pos="247"/>
              </w:tabs>
              <w:autoSpaceDE w:val="0"/>
              <w:autoSpaceDN w:val="0"/>
              <w:adjustRightInd w:val="0"/>
              <w:spacing w:line="240" w:lineRule="atLeast"/>
              <w:ind w:left="247" w:hanging="247"/>
              <w:jc w:val="both"/>
              <w:rPr>
                <w:rFonts w:ascii="Arial" w:hAnsi="Arial" w:cs="Arial"/>
                <w:iCs/>
              </w:rPr>
            </w:pPr>
            <w:r>
              <w:rPr>
                <w:rFonts w:ascii="Arial" w:hAnsi="Arial" w:cs="Arial"/>
                <w:iCs/>
              </w:rPr>
              <w:t>Mapas conceptuales</w:t>
            </w:r>
          </w:p>
          <w:p w:rsidR="00825F26" w:rsidRDefault="00825F26" w:rsidP="002F63AD">
            <w:pPr>
              <w:widowControl w:val="0"/>
              <w:numPr>
                <w:ilvl w:val="0"/>
                <w:numId w:val="9"/>
              </w:numPr>
              <w:tabs>
                <w:tab w:val="num" w:pos="247"/>
              </w:tabs>
              <w:autoSpaceDE w:val="0"/>
              <w:autoSpaceDN w:val="0"/>
              <w:adjustRightInd w:val="0"/>
              <w:spacing w:line="240" w:lineRule="atLeast"/>
              <w:ind w:left="247" w:hanging="247"/>
              <w:jc w:val="both"/>
              <w:rPr>
                <w:rFonts w:ascii="Arial" w:hAnsi="Arial" w:cs="Arial"/>
                <w:iCs/>
              </w:rPr>
            </w:pPr>
            <w:r>
              <w:rPr>
                <w:rFonts w:ascii="Arial" w:hAnsi="Arial" w:cs="Arial"/>
                <w:iCs/>
              </w:rPr>
              <w:t>Análisis de temas</w:t>
            </w:r>
          </w:p>
          <w:p w:rsidR="00825F26" w:rsidRDefault="00825F26" w:rsidP="002F63AD">
            <w:pPr>
              <w:widowControl w:val="0"/>
              <w:numPr>
                <w:ilvl w:val="0"/>
                <w:numId w:val="9"/>
              </w:numPr>
              <w:tabs>
                <w:tab w:val="num" w:pos="247"/>
              </w:tabs>
              <w:autoSpaceDE w:val="0"/>
              <w:autoSpaceDN w:val="0"/>
              <w:adjustRightInd w:val="0"/>
              <w:spacing w:line="240" w:lineRule="atLeast"/>
              <w:ind w:left="247" w:hanging="247"/>
              <w:jc w:val="both"/>
              <w:rPr>
                <w:rFonts w:ascii="Arial" w:hAnsi="Arial" w:cs="Arial"/>
                <w:iCs/>
              </w:rPr>
            </w:pPr>
            <w:r>
              <w:rPr>
                <w:rFonts w:ascii="Arial" w:hAnsi="Arial" w:cs="Arial"/>
                <w:iCs/>
              </w:rPr>
              <w:t>Realización de investigaciones</w:t>
            </w:r>
          </w:p>
          <w:p w:rsidR="00825F26" w:rsidRDefault="00825F26" w:rsidP="002F63AD">
            <w:pPr>
              <w:widowControl w:val="0"/>
              <w:numPr>
                <w:ilvl w:val="0"/>
                <w:numId w:val="9"/>
              </w:numPr>
              <w:tabs>
                <w:tab w:val="num" w:pos="247"/>
              </w:tabs>
              <w:autoSpaceDE w:val="0"/>
              <w:autoSpaceDN w:val="0"/>
              <w:adjustRightInd w:val="0"/>
              <w:spacing w:line="240" w:lineRule="atLeast"/>
              <w:ind w:left="247" w:hanging="247"/>
              <w:jc w:val="both"/>
              <w:rPr>
                <w:rFonts w:ascii="Arial" w:hAnsi="Arial" w:cs="Arial"/>
                <w:iCs/>
              </w:rPr>
            </w:pPr>
            <w:r>
              <w:rPr>
                <w:rFonts w:ascii="Arial" w:hAnsi="Arial" w:cs="Arial"/>
                <w:iCs/>
              </w:rPr>
              <w:t>Estudiar y analizar casos</w:t>
            </w:r>
          </w:p>
          <w:p w:rsidR="00825F26" w:rsidRDefault="00825F26" w:rsidP="002F63AD">
            <w:pPr>
              <w:widowControl w:val="0"/>
              <w:numPr>
                <w:ilvl w:val="0"/>
                <w:numId w:val="9"/>
              </w:numPr>
              <w:tabs>
                <w:tab w:val="num" w:pos="247"/>
              </w:tabs>
              <w:autoSpaceDE w:val="0"/>
              <w:autoSpaceDN w:val="0"/>
              <w:adjustRightInd w:val="0"/>
              <w:spacing w:line="240" w:lineRule="atLeast"/>
              <w:ind w:left="247" w:hanging="247"/>
              <w:jc w:val="both"/>
              <w:rPr>
                <w:rFonts w:ascii="Arial" w:hAnsi="Arial" w:cs="Arial"/>
                <w:iCs/>
              </w:rPr>
            </w:pPr>
            <w:r>
              <w:rPr>
                <w:rFonts w:ascii="Arial" w:hAnsi="Arial" w:cs="Arial"/>
                <w:iCs/>
              </w:rPr>
              <w:t>Explicar con propias palabras</w:t>
            </w:r>
          </w:p>
          <w:p w:rsidR="00825F26" w:rsidRDefault="00825F26" w:rsidP="002F63AD">
            <w:pPr>
              <w:widowControl w:val="0"/>
              <w:numPr>
                <w:ilvl w:val="0"/>
                <w:numId w:val="9"/>
              </w:numPr>
              <w:tabs>
                <w:tab w:val="num" w:pos="247"/>
              </w:tabs>
              <w:autoSpaceDE w:val="0"/>
              <w:autoSpaceDN w:val="0"/>
              <w:adjustRightInd w:val="0"/>
              <w:spacing w:line="240" w:lineRule="atLeast"/>
              <w:ind w:left="247" w:hanging="247"/>
              <w:jc w:val="both"/>
              <w:rPr>
                <w:rFonts w:ascii="Arial" w:hAnsi="Arial" w:cs="Arial"/>
                <w:iCs/>
              </w:rPr>
            </w:pPr>
            <w:r>
              <w:rPr>
                <w:rFonts w:ascii="Arial" w:hAnsi="Arial" w:cs="Arial"/>
                <w:iCs/>
              </w:rPr>
              <w:t>Autoevaluación</w:t>
            </w:r>
          </w:p>
          <w:p w:rsidR="00825F26" w:rsidRDefault="00825F26" w:rsidP="002F63AD">
            <w:pPr>
              <w:widowControl w:val="0"/>
              <w:numPr>
                <w:ilvl w:val="0"/>
                <w:numId w:val="9"/>
              </w:numPr>
              <w:tabs>
                <w:tab w:val="num" w:pos="247"/>
              </w:tabs>
              <w:autoSpaceDE w:val="0"/>
              <w:autoSpaceDN w:val="0"/>
              <w:adjustRightInd w:val="0"/>
              <w:spacing w:line="240" w:lineRule="atLeast"/>
              <w:ind w:left="247" w:hanging="247"/>
              <w:jc w:val="both"/>
              <w:rPr>
                <w:rFonts w:ascii="Arial" w:hAnsi="Arial" w:cs="Arial"/>
                <w:iCs/>
              </w:rPr>
            </w:pPr>
            <w:r>
              <w:rPr>
                <w:rFonts w:ascii="Arial" w:hAnsi="Arial" w:cs="Arial"/>
                <w:iCs/>
              </w:rPr>
              <w:t>Recibir tutorías</w:t>
            </w:r>
          </w:p>
          <w:p w:rsidR="00825F26" w:rsidRPr="003B0D53" w:rsidRDefault="00825F26" w:rsidP="002F63AD">
            <w:pPr>
              <w:widowControl w:val="0"/>
              <w:numPr>
                <w:ilvl w:val="0"/>
                <w:numId w:val="2"/>
              </w:numPr>
              <w:tabs>
                <w:tab w:val="clear" w:pos="644"/>
                <w:tab w:val="num" w:pos="247"/>
              </w:tabs>
              <w:autoSpaceDE w:val="0"/>
              <w:autoSpaceDN w:val="0"/>
              <w:adjustRightInd w:val="0"/>
              <w:spacing w:line="240" w:lineRule="atLeast"/>
              <w:ind w:left="247" w:hanging="247"/>
              <w:jc w:val="both"/>
              <w:rPr>
                <w:rFonts w:ascii="Arial" w:hAnsi="Arial" w:cs="Arial"/>
                <w:iCs/>
              </w:rPr>
            </w:pPr>
            <w:r>
              <w:rPr>
                <w:rFonts w:ascii="Arial" w:hAnsi="Arial" w:cs="Arial"/>
                <w:iCs/>
              </w:rPr>
              <w:t xml:space="preserve">Estudiar en forma </w:t>
            </w:r>
            <w:r>
              <w:rPr>
                <w:rFonts w:ascii="Arial" w:hAnsi="Arial" w:cs="Arial"/>
                <w:iCs/>
              </w:rPr>
              <w:lastRenderedPageBreak/>
              <w:t>independiente</w:t>
            </w:r>
          </w:p>
        </w:tc>
        <w:tc>
          <w:tcPr>
            <w:tcW w:w="3438" w:type="dxa"/>
            <w:tcBorders>
              <w:top w:val="thinThickSmallGap" w:sz="12" w:space="0" w:color="auto"/>
              <w:left w:val="thinThickSmallGap" w:sz="12" w:space="0" w:color="auto"/>
              <w:bottom w:val="thinThickSmallGap" w:sz="12" w:space="0" w:color="auto"/>
              <w:right w:val="thinThickSmallGap" w:sz="12" w:space="0" w:color="auto"/>
            </w:tcBorders>
          </w:tcPr>
          <w:p w:rsidR="00825F26" w:rsidRDefault="00825F26" w:rsidP="002F63AD">
            <w:pPr>
              <w:widowControl w:val="0"/>
              <w:autoSpaceDE w:val="0"/>
              <w:autoSpaceDN w:val="0"/>
              <w:adjustRightInd w:val="0"/>
              <w:spacing w:line="240" w:lineRule="atLeast"/>
              <w:jc w:val="both"/>
              <w:outlineLvl w:val="0"/>
              <w:rPr>
                <w:rFonts w:ascii="Arial" w:hAnsi="Arial" w:cs="Arial"/>
              </w:rPr>
            </w:pPr>
          </w:p>
          <w:p w:rsidR="00825F26" w:rsidRDefault="00825F26" w:rsidP="002F63AD">
            <w:pPr>
              <w:widowControl w:val="0"/>
              <w:autoSpaceDE w:val="0"/>
              <w:autoSpaceDN w:val="0"/>
              <w:adjustRightInd w:val="0"/>
              <w:spacing w:line="240" w:lineRule="atLeast"/>
              <w:jc w:val="both"/>
              <w:outlineLvl w:val="0"/>
              <w:rPr>
                <w:rFonts w:ascii="Arial" w:hAnsi="Arial" w:cs="Arial"/>
                <w:iCs/>
              </w:rPr>
            </w:pPr>
            <w:r>
              <w:rPr>
                <w:rFonts w:ascii="Arial" w:hAnsi="Arial" w:cs="Arial"/>
              </w:rPr>
              <w:t>Evaluación continua a cargo del docente, mediante:</w:t>
            </w:r>
            <w:r>
              <w:rPr>
                <w:rFonts w:ascii="Arial" w:hAnsi="Arial" w:cs="Arial"/>
                <w:iCs/>
              </w:rPr>
              <w:t xml:space="preserve"> </w:t>
            </w:r>
          </w:p>
          <w:p w:rsidR="00825F26" w:rsidRDefault="00825F26" w:rsidP="002F63AD">
            <w:pPr>
              <w:pStyle w:val="Prrafodelista"/>
              <w:widowControl w:val="0"/>
              <w:numPr>
                <w:ilvl w:val="0"/>
                <w:numId w:val="10"/>
              </w:numPr>
              <w:autoSpaceDE w:val="0"/>
              <w:autoSpaceDN w:val="0"/>
              <w:adjustRightInd w:val="0"/>
              <w:spacing w:line="240" w:lineRule="atLeast"/>
              <w:ind w:left="212" w:hanging="212"/>
              <w:jc w:val="both"/>
              <w:outlineLvl w:val="0"/>
              <w:rPr>
                <w:rFonts w:ascii="Arial" w:hAnsi="Arial" w:cs="Arial"/>
                <w:iCs/>
              </w:rPr>
            </w:pPr>
            <w:r>
              <w:rPr>
                <w:rFonts w:ascii="Arial" w:hAnsi="Arial" w:cs="Arial"/>
                <w:iCs/>
              </w:rPr>
              <w:t>Participación en clase,</w:t>
            </w:r>
          </w:p>
          <w:p w:rsidR="00825F26" w:rsidRDefault="00825F26" w:rsidP="002F63AD">
            <w:pPr>
              <w:pStyle w:val="Prrafodelista"/>
              <w:widowControl w:val="0"/>
              <w:numPr>
                <w:ilvl w:val="0"/>
                <w:numId w:val="10"/>
              </w:numPr>
              <w:autoSpaceDE w:val="0"/>
              <w:autoSpaceDN w:val="0"/>
              <w:adjustRightInd w:val="0"/>
              <w:spacing w:line="240" w:lineRule="atLeast"/>
              <w:ind w:left="212" w:hanging="212"/>
              <w:outlineLvl w:val="0"/>
              <w:rPr>
                <w:rFonts w:ascii="Arial" w:hAnsi="Arial" w:cs="Arial"/>
                <w:iCs/>
              </w:rPr>
            </w:pPr>
            <w:r>
              <w:rPr>
                <w:rFonts w:ascii="Arial" w:hAnsi="Arial" w:cs="Arial"/>
                <w:iCs/>
              </w:rPr>
              <w:t>Elaboración de tareas,</w:t>
            </w:r>
          </w:p>
          <w:p w:rsidR="00825F26" w:rsidRDefault="00825F26" w:rsidP="002F63AD">
            <w:pPr>
              <w:pStyle w:val="Prrafodelista"/>
              <w:widowControl w:val="0"/>
              <w:numPr>
                <w:ilvl w:val="0"/>
                <w:numId w:val="10"/>
              </w:numPr>
              <w:autoSpaceDE w:val="0"/>
              <w:autoSpaceDN w:val="0"/>
              <w:adjustRightInd w:val="0"/>
              <w:spacing w:line="240" w:lineRule="atLeast"/>
              <w:ind w:left="212" w:hanging="212"/>
              <w:jc w:val="both"/>
              <w:outlineLvl w:val="0"/>
              <w:rPr>
                <w:rFonts w:ascii="Arial" w:hAnsi="Arial" w:cs="Arial"/>
                <w:iCs/>
              </w:rPr>
            </w:pPr>
            <w:r>
              <w:rPr>
                <w:rFonts w:ascii="Arial" w:hAnsi="Arial" w:cs="Arial"/>
                <w:iCs/>
              </w:rPr>
              <w:t>Integración de portafolio de evidencias, con las tareas y prácticas realizadas durante el curso.</w:t>
            </w:r>
          </w:p>
          <w:p w:rsidR="00825F26" w:rsidRDefault="00825F26" w:rsidP="002F63AD">
            <w:pPr>
              <w:pStyle w:val="Prrafodelista"/>
              <w:widowControl w:val="0"/>
              <w:numPr>
                <w:ilvl w:val="0"/>
                <w:numId w:val="10"/>
              </w:numPr>
              <w:autoSpaceDE w:val="0"/>
              <w:autoSpaceDN w:val="0"/>
              <w:adjustRightInd w:val="0"/>
              <w:spacing w:line="240" w:lineRule="atLeast"/>
              <w:ind w:left="212" w:hanging="212"/>
              <w:jc w:val="both"/>
              <w:outlineLvl w:val="0"/>
              <w:rPr>
                <w:rFonts w:ascii="Arial" w:hAnsi="Arial" w:cs="Arial"/>
                <w:iCs/>
              </w:rPr>
            </w:pPr>
            <w:r>
              <w:rPr>
                <w:rFonts w:ascii="Arial" w:hAnsi="Arial" w:cs="Arial"/>
                <w:iCs/>
              </w:rPr>
              <w:t xml:space="preserve"> Asistencia,</w:t>
            </w:r>
          </w:p>
          <w:p w:rsidR="00825F26" w:rsidRPr="00D65036" w:rsidRDefault="00825F26" w:rsidP="00D65036">
            <w:pPr>
              <w:pStyle w:val="Prrafodelista"/>
              <w:widowControl w:val="0"/>
              <w:numPr>
                <w:ilvl w:val="0"/>
                <w:numId w:val="10"/>
              </w:numPr>
              <w:autoSpaceDE w:val="0"/>
              <w:autoSpaceDN w:val="0"/>
              <w:adjustRightInd w:val="0"/>
              <w:spacing w:line="240" w:lineRule="atLeast"/>
              <w:ind w:left="212" w:hanging="212"/>
              <w:jc w:val="both"/>
              <w:outlineLvl w:val="0"/>
              <w:rPr>
                <w:rFonts w:ascii="Arial" w:hAnsi="Arial" w:cs="Arial"/>
                <w:iCs/>
              </w:rPr>
            </w:pPr>
            <w:r>
              <w:rPr>
                <w:rFonts w:ascii="Arial" w:hAnsi="Arial" w:cs="Arial"/>
                <w:iCs/>
              </w:rPr>
              <w:t>Exámenes parciales, y</w:t>
            </w:r>
            <w:r w:rsidRPr="00D65036">
              <w:rPr>
                <w:rFonts w:ascii="Arial" w:hAnsi="Arial" w:cs="Arial"/>
              </w:rPr>
              <w:t xml:space="preserve"> un examen </w:t>
            </w:r>
            <w:r w:rsidR="00D65036">
              <w:rPr>
                <w:rFonts w:ascii="Arial" w:hAnsi="Arial" w:cs="Arial"/>
              </w:rPr>
              <w:t>final</w:t>
            </w:r>
          </w:p>
          <w:p w:rsidR="00825F26" w:rsidRDefault="00825F26" w:rsidP="002F63AD">
            <w:pPr>
              <w:widowControl w:val="0"/>
              <w:autoSpaceDE w:val="0"/>
              <w:autoSpaceDN w:val="0"/>
              <w:adjustRightInd w:val="0"/>
              <w:spacing w:line="235" w:lineRule="atLeast"/>
              <w:rPr>
                <w:rFonts w:ascii="Arial" w:hAnsi="Arial" w:cs="Arial"/>
              </w:rPr>
            </w:pPr>
          </w:p>
          <w:p w:rsidR="00825F26" w:rsidRPr="003B0D53" w:rsidRDefault="00825F26" w:rsidP="002F63AD">
            <w:pPr>
              <w:rPr>
                <w:rFonts w:ascii="Arial" w:hAnsi="Arial" w:cs="Arial"/>
              </w:rPr>
            </w:pPr>
          </w:p>
        </w:tc>
      </w:tr>
    </w:tbl>
    <w:p w:rsidR="00825F26" w:rsidRDefault="00825F26" w:rsidP="00825F26"/>
    <w:p w:rsidR="00EA4C2B" w:rsidRPr="003B0D53" w:rsidRDefault="00EA4C2B" w:rsidP="00825F26"/>
    <w:tbl>
      <w:tblPr>
        <w:tblW w:w="13750" w:type="dxa"/>
        <w:tblInd w:w="-459" w:type="dxa"/>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Layout w:type="fixed"/>
        <w:tblCellMar>
          <w:left w:w="70" w:type="dxa"/>
          <w:right w:w="70" w:type="dxa"/>
        </w:tblCellMar>
        <w:tblLook w:val="0000" w:firstRow="0" w:lastRow="0" w:firstColumn="0" w:lastColumn="0" w:noHBand="0" w:noVBand="0"/>
      </w:tblPr>
      <w:tblGrid>
        <w:gridCol w:w="4403"/>
        <w:gridCol w:w="9347"/>
      </w:tblGrid>
      <w:tr w:rsidR="00825F26" w:rsidRPr="003B0D53" w:rsidTr="00D65036">
        <w:tc>
          <w:tcPr>
            <w:tcW w:w="4403" w:type="dxa"/>
            <w:shd w:val="clear" w:color="auto" w:fill="CCFFFF"/>
          </w:tcPr>
          <w:p w:rsidR="00825F26" w:rsidRPr="003B0D53" w:rsidRDefault="00825F26" w:rsidP="002F63AD">
            <w:pPr>
              <w:rPr>
                <w:rFonts w:ascii="Arial" w:hAnsi="Arial" w:cs="Arial"/>
                <w:sz w:val="16"/>
                <w:szCs w:val="16"/>
                <w:lang w:val="es-MX"/>
              </w:rPr>
            </w:pPr>
          </w:p>
          <w:p w:rsidR="00825F26" w:rsidRPr="003B0D53" w:rsidRDefault="00825F26" w:rsidP="002F63AD">
            <w:pPr>
              <w:rPr>
                <w:rFonts w:ascii="Arial" w:hAnsi="Arial" w:cs="Arial"/>
                <w:b/>
                <w:lang w:val="es-MX"/>
              </w:rPr>
            </w:pPr>
            <w:r w:rsidRPr="003B0D53">
              <w:rPr>
                <w:rFonts w:ascii="Arial" w:hAnsi="Arial" w:cs="Arial"/>
                <w:b/>
                <w:lang w:val="es-MX"/>
              </w:rPr>
              <w:t>Bibliografía Base y/o Textos editados para la materia:</w:t>
            </w:r>
          </w:p>
          <w:p w:rsidR="00825F26" w:rsidRPr="003B0D53" w:rsidRDefault="00825F26" w:rsidP="002F63AD">
            <w:pPr>
              <w:rPr>
                <w:rFonts w:ascii="Arial" w:hAnsi="Arial" w:cs="Arial"/>
                <w:b/>
                <w:bCs/>
                <w:lang w:val="es-MX"/>
              </w:rPr>
            </w:pPr>
          </w:p>
        </w:tc>
        <w:tc>
          <w:tcPr>
            <w:tcW w:w="9347" w:type="dxa"/>
          </w:tcPr>
          <w:p w:rsidR="00EA4C2B" w:rsidRDefault="00EA4C2B" w:rsidP="00EA4C2B">
            <w:pPr>
              <w:pStyle w:val="Prrafodelista"/>
              <w:numPr>
                <w:ilvl w:val="0"/>
                <w:numId w:val="13"/>
              </w:numPr>
              <w:spacing w:after="200" w:line="276" w:lineRule="auto"/>
              <w:rPr>
                <w:sz w:val="28"/>
                <w:szCs w:val="28"/>
              </w:rPr>
            </w:pPr>
            <w:proofErr w:type="spellStart"/>
            <w:r w:rsidRPr="006159D7">
              <w:rPr>
                <w:sz w:val="28"/>
                <w:szCs w:val="28"/>
              </w:rPr>
              <w:lastRenderedPageBreak/>
              <w:t>Ackerman</w:t>
            </w:r>
            <w:proofErr w:type="spellEnd"/>
            <w:r w:rsidRPr="006159D7">
              <w:rPr>
                <w:sz w:val="28"/>
                <w:szCs w:val="28"/>
              </w:rPr>
              <w:t xml:space="preserve">, </w:t>
            </w:r>
            <w:proofErr w:type="spellStart"/>
            <w:r w:rsidRPr="006159D7">
              <w:rPr>
                <w:sz w:val="28"/>
                <w:szCs w:val="28"/>
              </w:rPr>
              <w:t>Jonh</w:t>
            </w:r>
            <w:proofErr w:type="spellEnd"/>
            <w:r w:rsidRPr="006159D7">
              <w:rPr>
                <w:sz w:val="28"/>
                <w:szCs w:val="28"/>
              </w:rPr>
              <w:t xml:space="preserve"> M. e Irma E. Sandoval. </w:t>
            </w:r>
            <w:r w:rsidRPr="006159D7">
              <w:rPr>
                <w:i/>
                <w:sz w:val="28"/>
                <w:szCs w:val="28"/>
              </w:rPr>
              <w:t xml:space="preserve">Leyes de Acceso a la Información en el Mundo. </w:t>
            </w:r>
            <w:r w:rsidRPr="006159D7">
              <w:rPr>
                <w:sz w:val="28"/>
                <w:szCs w:val="28"/>
              </w:rPr>
              <w:t>México. IFAI. 2005</w:t>
            </w:r>
            <w:r>
              <w:rPr>
                <w:sz w:val="28"/>
                <w:szCs w:val="28"/>
              </w:rPr>
              <w:t>.</w:t>
            </w:r>
          </w:p>
          <w:p w:rsidR="00EA4C2B" w:rsidRDefault="00EA4C2B" w:rsidP="00EA4C2B">
            <w:pPr>
              <w:pStyle w:val="Prrafodelista"/>
              <w:numPr>
                <w:ilvl w:val="0"/>
                <w:numId w:val="13"/>
              </w:numPr>
              <w:spacing w:after="200" w:line="276" w:lineRule="auto"/>
              <w:rPr>
                <w:sz w:val="28"/>
                <w:szCs w:val="28"/>
              </w:rPr>
            </w:pPr>
            <w:r>
              <w:rPr>
                <w:sz w:val="28"/>
                <w:szCs w:val="28"/>
              </w:rPr>
              <w:lastRenderedPageBreak/>
              <w:t xml:space="preserve">Bustillos </w:t>
            </w:r>
            <w:proofErr w:type="spellStart"/>
            <w:r>
              <w:rPr>
                <w:sz w:val="28"/>
                <w:szCs w:val="28"/>
              </w:rPr>
              <w:t>Roqueñi</w:t>
            </w:r>
            <w:proofErr w:type="spellEnd"/>
            <w:r>
              <w:rPr>
                <w:sz w:val="28"/>
                <w:szCs w:val="28"/>
              </w:rPr>
              <w:t xml:space="preserve"> Jorge y Carbonell Sánchez Miguel, Coordinadores. </w:t>
            </w:r>
            <w:r w:rsidRPr="006159D7">
              <w:rPr>
                <w:i/>
                <w:sz w:val="28"/>
                <w:szCs w:val="28"/>
              </w:rPr>
              <w:t>Hacia una Democracia de Contenidos: la reforma constitucional en materia de transparencia</w:t>
            </w:r>
            <w:r>
              <w:rPr>
                <w:sz w:val="28"/>
                <w:szCs w:val="28"/>
              </w:rPr>
              <w:t>. México. UNAM. 2007.</w:t>
            </w:r>
          </w:p>
          <w:p w:rsidR="00EA4C2B" w:rsidRDefault="00EA4C2B" w:rsidP="00EA4C2B">
            <w:pPr>
              <w:pStyle w:val="Prrafodelista"/>
              <w:numPr>
                <w:ilvl w:val="0"/>
                <w:numId w:val="13"/>
              </w:numPr>
              <w:spacing w:after="200" w:line="276" w:lineRule="auto"/>
              <w:rPr>
                <w:sz w:val="28"/>
                <w:szCs w:val="28"/>
              </w:rPr>
            </w:pPr>
            <w:r>
              <w:rPr>
                <w:sz w:val="28"/>
                <w:szCs w:val="28"/>
              </w:rPr>
              <w:t xml:space="preserve">Escalante </w:t>
            </w:r>
            <w:proofErr w:type="spellStart"/>
            <w:r>
              <w:rPr>
                <w:sz w:val="28"/>
                <w:szCs w:val="28"/>
              </w:rPr>
              <w:t>Gonzalbo</w:t>
            </w:r>
            <w:proofErr w:type="spellEnd"/>
            <w:r>
              <w:rPr>
                <w:sz w:val="28"/>
                <w:szCs w:val="28"/>
              </w:rPr>
              <w:t xml:space="preserve"> Fernando. </w:t>
            </w:r>
            <w:r w:rsidR="00B80DB9">
              <w:rPr>
                <w:sz w:val="28"/>
                <w:szCs w:val="28"/>
              </w:rPr>
              <w:t xml:space="preserve"> </w:t>
            </w:r>
            <w:r w:rsidRPr="00EA4C2B">
              <w:rPr>
                <w:i/>
                <w:sz w:val="28"/>
                <w:szCs w:val="28"/>
              </w:rPr>
              <w:t>El Derecho a la Privacidad.</w:t>
            </w:r>
            <w:r>
              <w:rPr>
                <w:sz w:val="28"/>
                <w:szCs w:val="28"/>
              </w:rPr>
              <w:t xml:space="preserve"> México, IFAI, 2006.</w:t>
            </w:r>
          </w:p>
          <w:p w:rsidR="00B80DB9" w:rsidRPr="006159D7" w:rsidRDefault="00B80DB9" w:rsidP="00EA4C2B">
            <w:pPr>
              <w:pStyle w:val="Prrafodelista"/>
              <w:numPr>
                <w:ilvl w:val="0"/>
                <w:numId w:val="13"/>
              </w:numPr>
              <w:spacing w:after="200" w:line="276" w:lineRule="auto"/>
              <w:rPr>
                <w:sz w:val="28"/>
                <w:szCs w:val="28"/>
              </w:rPr>
            </w:pPr>
            <w:proofErr w:type="spellStart"/>
            <w:r>
              <w:rPr>
                <w:sz w:val="28"/>
                <w:szCs w:val="28"/>
              </w:rPr>
              <w:t>Rodriguez</w:t>
            </w:r>
            <w:proofErr w:type="spellEnd"/>
            <w:r>
              <w:rPr>
                <w:sz w:val="28"/>
                <w:szCs w:val="28"/>
              </w:rPr>
              <w:t xml:space="preserve"> Zepeda Jesús.  </w:t>
            </w:r>
            <w:r w:rsidRPr="006710C8">
              <w:rPr>
                <w:i/>
                <w:sz w:val="28"/>
                <w:szCs w:val="28"/>
              </w:rPr>
              <w:t>Estado y Transparencia: un paseo por la filosofía pol</w:t>
            </w:r>
            <w:r w:rsidR="006710C8" w:rsidRPr="006710C8">
              <w:rPr>
                <w:i/>
                <w:sz w:val="28"/>
                <w:szCs w:val="28"/>
              </w:rPr>
              <w:t>í</w:t>
            </w:r>
            <w:r w:rsidRPr="006710C8">
              <w:rPr>
                <w:i/>
                <w:sz w:val="28"/>
                <w:szCs w:val="28"/>
              </w:rPr>
              <w:t>t</w:t>
            </w:r>
            <w:r w:rsidR="006710C8" w:rsidRPr="006710C8">
              <w:rPr>
                <w:i/>
                <w:sz w:val="28"/>
                <w:szCs w:val="28"/>
              </w:rPr>
              <w:t>i</w:t>
            </w:r>
            <w:r w:rsidRPr="006710C8">
              <w:rPr>
                <w:i/>
                <w:sz w:val="28"/>
                <w:szCs w:val="28"/>
              </w:rPr>
              <w:t>ca,</w:t>
            </w:r>
            <w:r>
              <w:rPr>
                <w:sz w:val="28"/>
                <w:szCs w:val="28"/>
              </w:rPr>
              <w:t xml:space="preserve"> México, IFAI, 200</w:t>
            </w:r>
            <w:r w:rsidR="006710C8">
              <w:rPr>
                <w:sz w:val="28"/>
                <w:szCs w:val="28"/>
              </w:rPr>
              <w:t>6.</w:t>
            </w:r>
          </w:p>
          <w:p w:rsidR="00EA4C2B" w:rsidRPr="006159D7" w:rsidRDefault="00EA4C2B" w:rsidP="00EA4C2B">
            <w:pPr>
              <w:pStyle w:val="Prrafodelista"/>
              <w:numPr>
                <w:ilvl w:val="0"/>
                <w:numId w:val="13"/>
              </w:numPr>
              <w:spacing w:after="200" w:line="276" w:lineRule="auto"/>
              <w:rPr>
                <w:sz w:val="28"/>
                <w:szCs w:val="28"/>
              </w:rPr>
            </w:pPr>
            <w:r w:rsidRPr="006159D7">
              <w:rPr>
                <w:sz w:val="28"/>
                <w:szCs w:val="28"/>
              </w:rPr>
              <w:t>Ley Federal de Transparencia y Acceso a la Información Pública</w:t>
            </w:r>
            <w:r>
              <w:rPr>
                <w:sz w:val="28"/>
                <w:szCs w:val="28"/>
              </w:rPr>
              <w:t xml:space="preserve"> Gubernamental</w:t>
            </w:r>
            <w:r w:rsidRPr="006159D7">
              <w:rPr>
                <w:sz w:val="28"/>
                <w:szCs w:val="28"/>
              </w:rPr>
              <w:t>.</w:t>
            </w:r>
          </w:p>
          <w:p w:rsidR="00825F26" w:rsidRPr="00EA4C2B" w:rsidRDefault="00EA4C2B" w:rsidP="00EA4C2B">
            <w:pPr>
              <w:pStyle w:val="Prrafodelista"/>
              <w:numPr>
                <w:ilvl w:val="0"/>
                <w:numId w:val="13"/>
              </w:numPr>
              <w:spacing w:after="200" w:line="276" w:lineRule="auto"/>
              <w:rPr>
                <w:sz w:val="28"/>
                <w:szCs w:val="28"/>
              </w:rPr>
            </w:pPr>
            <w:r w:rsidRPr="006159D7">
              <w:rPr>
                <w:sz w:val="28"/>
                <w:szCs w:val="28"/>
              </w:rPr>
              <w:t>Ley de Transparencia y Acceso a la Información Pública del Estado de Durango.</w:t>
            </w:r>
          </w:p>
        </w:tc>
      </w:tr>
      <w:tr w:rsidR="00825F26" w:rsidRPr="003B0D53" w:rsidTr="00D65036">
        <w:tc>
          <w:tcPr>
            <w:tcW w:w="4403" w:type="dxa"/>
            <w:shd w:val="clear" w:color="auto" w:fill="CCFFFF"/>
          </w:tcPr>
          <w:p w:rsidR="00825F26" w:rsidRPr="003B0D53" w:rsidRDefault="00825F26" w:rsidP="002F63AD">
            <w:pPr>
              <w:rPr>
                <w:rFonts w:ascii="Arial" w:hAnsi="Arial" w:cs="Arial"/>
                <w:sz w:val="16"/>
                <w:szCs w:val="16"/>
                <w:lang w:val="es-MX"/>
              </w:rPr>
            </w:pPr>
          </w:p>
          <w:p w:rsidR="00825F26" w:rsidRPr="003B0D53" w:rsidRDefault="00825F26" w:rsidP="002F63AD">
            <w:pPr>
              <w:rPr>
                <w:rFonts w:ascii="Arial" w:hAnsi="Arial" w:cs="Arial"/>
                <w:b/>
                <w:lang w:val="es-MX"/>
              </w:rPr>
            </w:pPr>
            <w:r w:rsidRPr="003B0D53">
              <w:rPr>
                <w:rFonts w:ascii="Arial" w:hAnsi="Arial" w:cs="Arial"/>
                <w:b/>
                <w:lang w:val="es-MX"/>
              </w:rPr>
              <w:t>Bibliografía complementaria:</w:t>
            </w:r>
          </w:p>
          <w:p w:rsidR="00825F26" w:rsidRPr="003B0D53" w:rsidRDefault="00825F26" w:rsidP="002F63AD">
            <w:pPr>
              <w:rPr>
                <w:rFonts w:ascii="Arial" w:hAnsi="Arial" w:cs="Arial"/>
                <w:lang w:val="es-MX"/>
              </w:rPr>
            </w:pPr>
          </w:p>
        </w:tc>
        <w:tc>
          <w:tcPr>
            <w:tcW w:w="9347" w:type="dxa"/>
          </w:tcPr>
          <w:p w:rsidR="00EA4C2B" w:rsidRPr="006159D7" w:rsidRDefault="00EA4C2B" w:rsidP="00EA4C2B">
            <w:pPr>
              <w:pStyle w:val="Prrafodelista"/>
              <w:numPr>
                <w:ilvl w:val="0"/>
                <w:numId w:val="13"/>
              </w:numPr>
              <w:spacing w:after="200" w:line="276" w:lineRule="auto"/>
              <w:rPr>
                <w:sz w:val="28"/>
                <w:szCs w:val="28"/>
              </w:rPr>
            </w:pPr>
            <w:r w:rsidRPr="006159D7">
              <w:rPr>
                <w:sz w:val="28"/>
                <w:szCs w:val="28"/>
              </w:rPr>
              <w:t xml:space="preserve">López </w:t>
            </w:r>
            <w:proofErr w:type="spellStart"/>
            <w:r w:rsidRPr="006159D7">
              <w:rPr>
                <w:sz w:val="28"/>
                <w:szCs w:val="28"/>
              </w:rPr>
              <w:t>Ayllón</w:t>
            </w:r>
            <w:proofErr w:type="spellEnd"/>
            <w:r w:rsidRPr="006159D7">
              <w:rPr>
                <w:sz w:val="28"/>
                <w:szCs w:val="28"/>
              </w:rPr>
              <w:t xml:space="preserve"> Sergio, Concha Cantú Hugo A. </w:t>
            </w:r>
            <w:r w:rsidRPr="006159D7">
              <w:rPr>
                <w:i/>
                <w:sz w:val="28"/>
                <w:szCs w:val="28"/>
              </w:rPr>
              <w:t>Transparentar al Estado: la experiencia mexicana de acceso a la información</w:t>
            </w:r>
            <w:r w:rsidRPr="006159D7">
              <w:rPr>
                <w:sz w:val="28"/>
                <w:szCs w:val="28"/>
              </w:rPr>
              <w:t>. México. UNAM. 2005</w:t>
            </w:r>
          </w:p>
          <w:p w:rsidR="00EA4C2B" w:rsidRDefault="00EA4C2B" w:rsidP="00EA4C2B">
            <w:pPr>
              <w:pStyle w:val="Prrafodelista"/>
              <w:numPr>
                <w:ilvl w:val="0"/>
                <w:numId w:val="13"/>
              </w:numPr>
              <w:spacing w:after="200" w:line="276" w:lineRule="auto"/>
              <w:rPr>
                <w:sz w:val="28"/>
                <w:szCs w:val="28"/>
              </w:rPr>
            </w:pPr>
            <w:r>
              <w:rPr>
                <w:sz w:val="28"/>
                <w:szCs w:val="28"/>
              </w:rPr>
              <w:t xml:space="preserve">Aguilera </w:t>
            </w:r>
            <w:proofErr w:type="spellStart"/>
            <w:r>
              <w:rPr>
                <w:sz w:val="28"/>
                <w:szCs w:val="28"/>
              </w:rPr>
              <w:t>Murgia</w:t>
            </w:r>
            <w:proofErr w:type="spellEnd"/>
            <w:r>
              <w:rPr>
                <w:sz w:val="28"/>
                <w:szCs w:val="28"/>
              </w:rPr>
              <w:t xml:space="preserve"> Ramón y </w:t>
            </w:r>
            <w:proofErr w:type="spellStart"/>
            <w:r>
              <w:rPr>
                <w:sz w:val="28"/>
                <w:szCs w:val="28"/>
              </w:rPr>
              <w:t>Nacif</w:t>
            </w:r>
            <w:proofErr w:type="spellEnd"/>
            <w:r>
              <w:rPr>
                <w:sz w:val="28"/>
                <w:szCs w:val="28"/>
              </w:rPr>
              <w:t xml:space="preserve"> Mina Jorge. </w:t>
            </w:r>
            <w:r w:rsidRPr="00D578C4">
              <w:rPr>
                <w:i/>
                <w:sz w:val="28"/>
                <w:szCs w:val="28"/>
              </w:rPr>
              <w:t xml:space="preserve">Los Archivos Públicos: su organización y conservación. </w:t>
            </w:r>
            <w:r w:rsidRPr="00D578C4">
              <w:rPr>
                <w:sz w:val="28"/>
                <w:szCs w:val="28"/>
              </w:rPr>
              <w:t>México</w:t>
            </w:r>
            <w:r>
              <w:rPr>
                <w:sz w:val="28"/>
                <w:szCs w:val="28"/>
              </w:rPr>
              <w:t>. Ed. Porrúa. 2006.</w:t>
            </w:r>
          </w:p>
          <w:p w:rsidR="00825F26" w:rsidRPr="00EA4C2B" w:rsidRDefault="00EA4C2B" w:rsidP="00EA4C2B">
            <w:pPr>
              <w:pStyle w:val="Prrafodelista"/>
              <w:numPr>
                <w:ilvl w:val="0"/>
                <w:numId w:val="13"/>
              </w:numPr>
              <w:spacing w:after="200" w:line="276" w:lineRule="auto"/>
              <w:rPr>
                <w:sz w:val="28"/>
                <w:szCs w:val="28"/>
              </w:rPr>
            </w:pPr>
            <w:r>
              <w:rPr>
                <w:sz w:val="28"/>
                <w:szCs w:val="28"/>
              </w:rPr>
              <w:t xml:space="preserve">Guerrero </w:t>
            </w:r>
            <w:proofErr w:type="spellStart"/>
            <w:r>
              <w:rPr>
                <w:sz w:val="28"/>
                <w:szCs w:val="28"/>
              </w:rPr>
              <w:t>Gutierrez</w:t>
            </w:r>
            <w:proofErr w:type="spellEnd"/>
            <w:r>
              <w:rPr>
                <w:sz w:val="28"/>
                <w:szCs w:val="28"/>
              </w:rPr>
              <w:t xml:space="preserve"> Eduardo. </w:t>
            </w:r>
            <w:r w:rsidRPr="00CB1538">
              <w:rPr>
                <w:i/>
                <w:sz w:val="28"/>
                <w:szCs w:val="28"/>
              </w:rPr>
              <w:t>Para entender la transparencia</w:t>
            </w:r>
            <w:r>
              <w:rPr>
                <w:sz w:val="28"/>
                <w:szCs w:val="28"/>
              </w:rPr>
              <w:t xml:space="preserve">. México. Ed. </w:t>
            </w:r>
            <w:proofErr w:type="spellStart"/>
            <w:r>
              <w:rPr>
                <w:sz w:val="28"/>
                <w:szCs w:val="28"/>
              </w:rPr>
              <w:t>Nostra</w:t>
            </w:r>
            <w:proofErr w:type="spellEnd"/>
            <w:r>
              <w:rPr>
                <w:sz w:val="28"/>
                <w:szCs w:val="28"/>
              </w:rPr>
              <w:t xml:space="preserve">. 2008. </w:t>
            </w:r>
          </w:p>
        </w:tc>
      </w:tr>
    </w:tbl>
    <w:p w:rsidR="002B07C7" w:rsidRDefault="002B07C7"/>
    <w:sectPr w:rsidR="002B07C7" w:rsidSect="00825F26">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973CE"/>
    <w:multiLevelType w:val="hybridMultilevel"/>
    <w:tmpl w:val="35EC29A0"/>
    <w:lvl w:ilvl="0" w:tplc="1F009646">
      <w:start w:val="1"/>
      <w:numFmt w:val="bullet"/>
      <w:lvlText w:val=""/>
      <w:lvlJc w:val="left"/>
      <w:pPr>
        <w:tabs>
          <w:tab w:val="num" w:pos="644"/>
        </w:tabs>
        <w:ind w:left="644"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1">
    <w:nsid w:val="0E161FB2"/>
    <w:multiLevelType w:val="hybridMultilevel"/>
    <w:tmpl w:val="8CA87B4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EE63287"/>
    <w:multiLevelType w:val="hybridMultilevel"/>
    <w:tmpl w:val="86FAB1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9AD12BB"/>
    <w:multiLevelType w:val="hybridMultilevel"/>
    <w:tmpl w:val="A5542256"/>
    <w:lvl w:ilvl="0" w:tplc="1F00964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E98388A"/>
    <w:multiLevelType w:val="hybridMultilevel"/>
    <w:tmpl w:val="80A47128"/>
    <w:lvl w:ilvl="0" w:tplc="1F009646">
      <w:start w:val="1"/>
      <w:numFmt w:val="bullet"/>
      <w:lvlText w:val=""/>
      <w:lvlJc w:val="left"/>
      <w:pPr>
        <w:ind w:left="644"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0861E20"/>
    <w:multiLevelType w:val="hybridMultilevel"/>
    <w:tmpl w:val="B436F3DC"/>
    <w:lvl w:ilvl="0" w:tplc="1F009646">
      <w:start w:val="1"/>
      <w:numFmt w:val="bullet"/>
      <w:lvlText w:val=""/>
      <w:lvlJc w:val="left"/>
      <w:pPr>
        <w:ind w:left="644"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52864FF"/>
    <w:multiLevelType w:val="hybridMultilevel"/>
    <w:tmpl w:val="B9DA9A22"/>
    <w:lvl w:ilvl="0" w:tplc="1F009646">
      <w:start w:val="1"/>
      <w:numFmt w:val="bullet"/>
      <w:lvlText w:val=""/>
      <w:lvlJc w:val="left"/>
      <w:pPr>
        <w:tabs>
          <w:tab w:val="num" w:pos="644"/>
        </w:tabs>
        <w:ind w:left="644"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7">
    <w:nsid w:val="59A83B2E"/>
    <w:multiLevelType w:val="hybridMultilevel"/>
    <w:tmpl w:val="07CECF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710408F7"/>
    <w:multiLevelType w:val="hybridMultilevel"/>
    <w:tmpl w:val="34E6D462"/>
    <w:lvl w:ilvl="0" w:tplc="0C0A000B">
      <w:start w:val="1"/>
      <w:numFmt w:val="bullet"/>
      <w:lvlText w:val=""/>
      <w:lvlJc w:val="left"/>
      <w:pPr>
        <w:tabs>
          <w:tab w:val="num" w:pos="360"/>
        </w:tabs>
        <w:ind w:left="360" w:hanging="360"/>
      </w:pPr>
      <w:rPr>
        <w:rFonts w:ascii="Wingdings" w:hAnsi="Wingdings"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9">
    <w:nsid w:val="7B623398"/>
    <w:multiLevelType w:val="hybridMultilevel"/>
    <w:tmpl w:val="F446CDB2"/>
    <w:lvl w:ilvl="0" w:tplc="1F009646">
      <w:start w:val="1"/>
      <w:numFmt w:val="bullet"/>
      <w:lvlText w:val=""/>
      <w:lvlJc w:val="left"/>
      <w:pPr>
        <w:ind w:left="644"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9"/>
  </w:num>
  <w:num w:numId="4">
    <w:abstractNumId w:val="4"/>
  </w:num>
  <w:num w:numId="5">
    <w:abstractNumId w:val="5"/>
  </w:num>
  <w:num w:numId="6">
    <w:abstractNumId w:val="3"/>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F26"/>
    <w:rsid w:val="00057962"/>
    <w:rsid w:val="000A33AD"/>
    <w:rsid w:val="002256C7"/>
    <w:rsid w:val="002B07C7"/>
    <w:rsid w:val="002D6276"/>
    <w:rsid w:val="002F2382"/>
    <w:rsid w:val="0034124E"/>
    <w:rsid w:val="004E1BF4"/>
    <w:rsid w:val="00516A99"/>
    <w:rsid w:val="00627FFE"/>
    <w:rsid w:val="00651649"/>
    <w:rsid w:val="006710C8"/>
    <w:rsid w:val="006B46D2"/>
    <w:rsid w:val="00752D56"/>
    <w:rsid w:val="007906DC"/>
    <w:rsid w:val="00825F26"/>
    <w:rsid w:val="008E141D"/>
    <w:rsid w:val="009458CC"/>
    <w:rsid w:val="00964941"/>
    <w:rsid w:val="009A63A3"/>
    <w:rsid w:val="00A45CFF"/>
    <w:rsid w:val="00A63FE4"/>
    <w:rsid w:val="00B80DB9"/>
    <w:rsid w:val="00BA0E59"/>
    <w:rsid w:val="00BC2BEB"/>
    <w:rsid w:val="00C342EA"/>
    <w:rsid w:val="00CD6A8C"/>
    <w:rsid w:val="00D453DC"/>
    <w:rsid w:val="00D53D95"/>
    <w:rsid w:val="00D65036"/>
    <w:rsid w:val="00D86967"/>
    <w:rsid w:val="00D941DC"/>
    <w:rsid w:val="00DB7C55"/>
    <w:rsid w:val="00DC6C72"/>
    <w:rsid w:val="00EA4C2B"/>
    <w:rsid w:val="00F564B4"/>
    <w:rsid w:val="00F75DC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F26"/>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25F26"/>
    <w:pPr>
      <w:ind w:left="720"/>
      <w:contextualSpacing/>
    </w:pPr>
  </w:style>
  <w:style w:type="paragraph" w:styleId="Textodeglobo">
    <w:name w:val="Balloon Text"/>
    <w:basedOn w:val="Normal"/>
    <w:link w:val="TextodegloboCar"/>
    <w:uiPriority w:val="99"/>
    <w:semiHidden/>
    <w:unhideWhenUsed/>
    <w:rsid w:val="009A63A3"/>
    <w:rPr>
      <w:rFonts w:ascii="Tahoma" w:hAnsi="Tahoma" w:cs="Tahoma"/>
      <w:sz w:val="16"/>
      <w:szCs w:val="16"/>
    </w:rPr>
  </w:style>
  <w:style w:type="character" w:customStyle="1" w:styleId="TextodegloboCar">
    <w:name w:val="Texto de globo Car"/>
    <w:basedOn w:val="Fuentedeprrafopredeter"/>
    <w:link w:val="Textodeglobo"/>
    <w:uiPriority w:val="99"/>
    <w:semiHidden/>
    <w:rsid w:val="009A63A3"/>
    <w:rPr>
      <w:rFonts w:ascii="Tahoma" w:eastAsia="Times New Roman" w:hAnsi="Tahoma" w:cs="Tahoma"/>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F26"/>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25F26"/>
    <w:pPr>
      <w:ind w:left="720"/>
      <w:contextualSpacing/>
    </w:pPr>
  </w:style>
  <w:style w:type="paragraph" w:styleId="Textodeglobo">
    <w:name w:val="Balloon Text"/>
    <w:basedOn w:val="Normal"/>
    <w:link w:val="TextodegloboCar"/>
    <w:uiPriority w:val="99"/>
    <w:semiHidden/>
    <w:unhideWhenUsed/>
    <w:rsid w:val="009A63A3"/>
    <w:rPr>
      <w:rFonts w:ascii="Tahoma" w:hAnsi="Tahoma" w:cs="Tahoma"/>
      <w:sz w:val="16"/>
      <w:szCs w:val="16"/>
    </w:rPr>
  </w:style>
  <w:style w:type="character" w:customStyle="1" w:styleId="TextodegloboCar">
    <w:name w:val="Texto de globo Car"/>
    <w:basedOn w:val="Fuentedeprrafopredeter"/>
    <w:link w:val="Textodeglobo"/>
    <w:uiPriority w:val="99"/>
    <w:semiHidden/>
    <w:rsid w:val="009A63A3"/>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1074</Words>
  <Characters>5909</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 EMMA GARIBAY</dc:creator>
  <cp:lastModifiedBy>EVA</cp:lastModifiedBy>
  <cp:revision>2</cp:revision>
  <cp:lastPrinted>2012-06-27T18:33:00Z</cp:lastPrinted>
  <dcterms:created xsi:type="dcterms:W3CDTF">2015-05-12T21:10:00Z</dcterms:created>
  <dcterms:modified xsi:type="dcterms:W3CDTF">2015-05-12T21:10:00Z</dcterms:modified>
</cp:coreProperties>
</file>